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51B" w:rsidRDefault="0028671D">
      <w:pPr>
        <w:jc w:val="center"/>
        <w:rPr>
          <w:b/>
          <w:bCs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648970" cy="886460"/>
            <wp:effectExtent l="0" t="0" r="0" b="0"/>
            <wp:docPr id="1" name="_x0000_i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00_i102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8983" cy="88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51B" w:rsidRDefault="0028671D">
      <w:pPr>
        <w:spacing w:after="0"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БЕЛОЯРСКИЙ РАЙОН</w:t>
      </w:r>
    </w:p>
    <w:p w:rsidR="0094451B" w:rsidRDefault="0028671D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ru-RU"/>
        </w:rPr>
      </w:pPr>
      <w:r>
        <w:rPr>
          <w:rFonts w:eastAsia="Times New Roman"/>
          <w:b/>
          <w:sz w:val="20"/>
          <w:szCs w:val="20"/>
          <w:lang w:eastAsia="ru-RU"/>
        </w:rPr>
        <w:t>ХАНТЫ-МАНСИЙСКИЙ АВТОНОМНЫЙ ОКРУГ – ЮГРА</w:t>
      </w:r>
    </w:p>
    <w:p w:rsidR="0094451B" w:rsidRDefault="0094451B">
      <w:pPr>
        <w:spacing w:after="0" w:line="240" w:lineRule="auto"/>
        <w:jc w:val="right"/>
        <w:rPr>
          <w:rFonts w:eastAsia="Times New Roman"/>
          <w:sz w:val="24"/>
          <w:szCs w:val="20"/>
          <w:lang w:eastAsia="ru-RU"/>
        </w:rPr>
      </w:pPr>
    </w:p>
    <w:p w:rsidR="0094451B" w:rsidRDefault="0094451B">
      <w:pPr>
        <w:spacing w:after="0" w:line="240" w:lineRule="auto"/>
        <w:jc w:val="center"/>
        <w:rPr>
          <w:rFonts w:eastAsia="Times New Roman"/>
          <w:sz w:val="24"/>
          <w:szCs w:val="20"/>
          <w:lang w:eastAsia="ru-RU"/>
        </w:rPr>
      </w:pPr>
    </w:p>
    <w:p w:rsidR="0094451B" w:rsidRDefault="0028671D">
      <w:pPr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>АДМИНИСТРАЦИЯ БЕЛОЯРСКОГО РАЙОНА</w:t>
      </w:r>
    </w:p>
    <w:p w:rsidR="0094451B" w:rsidRDefault="0094451B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94451B" w:rsidRDefault="0094451B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 w:rsidR="0094451B" w:rsidRDefault="0028671D">
      <w:pPr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>ПОСТАНОВЛЕНИЕ</w:t>
      </w:r>
    </w:p>
    <w:p w:rsidR="0094451B" w:rsidRDefault="0094451B">
      <w:pPr>
        <w:pStyle w:val="31"/>
      </w:pPr>
    </w:p>
    <w:p w:rsidR="0094451B" w:rsidRDefault="0094451B">
      <w:pPr>
        <w:pStyle w:val="31"/>
      </w:pPr>
    </w:p>
    <w:p w:rsidR="0094451B" w:rsidRDefault="0094451B">
      <w:pPr>
        <w:pStyle w:val="31"/>
      </w:pPr>
    </w:p>
    <w:p w:rsidR="0094451B" w:rsidRDefault="004A019C" w:rsidP="004A019C">
      <w:pPr>
        <w:pStyle w:val="31"/>
        <w:jc w:val="left"/>
      </w:pPr>
      <w:r>
        <w:t xml:space="preserve">от 5 июня </w:t>
      </w:r>
      <w:r w:rsidR="0028671D">
        <w:t xml:space="preserve">2025 года                                                                         </w:t>
      </w:r>
      <w:r>
        <w:t xml:space="preserve">                                       № 366</w:t>
      </w:r>
    </w:p>
    <w:p w:rsidR="0094451B" w:rsidRDefault="0094451B">
      <w:pPr>
        <w:pStyle w:val="31"/>
        <w:rPr>
          <w:b/>
          <w:bCs/>
        </w:rPr>
      </w:pPr>
    </w:p>
    <w:p w:rsidR="0094451B" w:rsidRDefault="0094451B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94451B" w:rsidRDefault="0028671D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О внесении изменений в приложение 1 к постановлению администрации Белоярского района от 5 декабря 2024 года № 855 </w:t>
      </w:r>
    </w:p>
    <w:p w:rsidR="0094451B" w:rsidRDefault="0094451B">
      <w:pPr>
        <w:spacing w:after="0" w:line="240" w:lineRule="auto"/>
        <w:jc w:val="center"/>
        <w:rPr>
          <w:rFonts w:ascii="Arial" w:eastAsia="Times New Roman" w:hAnsi="Arial"/>
          <w:sz w:val="24"/>
          <w:szCs w:val="24"/>
          <w:highlight w:val="yellow"/>
          <w:lang w:eastAsia="ru-RU"/>
        </w:rPr>
      </w:pPr>
    </w:p>
    <w:p w:rsidR="004A019C" w:rsidRDefault="004A019C">
      <w:pPr>
        <w:spacing w:after="0" w:line="240" w:lineRule="auto"/>
        <w:jc w:val="center"/>
        <w:rPr>
          <w:rFonts w:ascii="Arial" w:eastAsia="Times New Roman" w:hAnsi="Arial"/>
          <w:sz w:val="24"/>
          <w:szCs w:val="24"/>
          <w:highlight w:val="yellow"/>
          <w:lang w:eastAsia="ru-RU"/>
        </w:rPr>
      </w:pPr>
    </w:p>
    <w:p w:rsidR="0094451B" w:rsidRDefault="0028671D">
      <w:pPr>
        <w:spacing w:after="0" w:line="240" w:lineRule="auto"/>
        <w:ind w:firstLineChars="125" w:firstLine="39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pacing w:val="72"/>
          <w:sz w:val="24"/>
          <w:szCs w:val="24"/>
          <w:lang w:eastAsia="ru-RU"/>
        </w:rPr>
        <w:t>Постановля</w:t>
      </w:r>
      <w:r>
        <w:rPr>
          <w:rFonts w:eastAsia="Times New Roman"/>
          <w:sz w:val="24"/>
          <w:szCs w:val="24"/>
          <w:lang w:eastAsia="ru-RU"/>
        </w:rPr>
        <w:t>ю:</w:t>
      </w:r>
    </w:p>
    <w:p w:rsidR="0094451B" w:rsidRDefault="0028671D">
      <w:pPr>
        <w:spacing w:after="0" w:line="240" w:lineRule="auto"/>
        <w:ind w:firstLineChars="125" w:firstLine="30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1. Внести в приложение 1 «Муниципальная программа Белоярского района «Управление муниципальными финансами в Белоярском районе» (далее – муниципальная программа) к постановлению администрации Белоярского района от 5 декабря 2024 года   № 855 </w:t>
      </w:r>
      <w:r w:rsidR="004A019C">
        <w:rPr>
          <w:rFonts w:eastAsia="Times New Roman"/>
          <w:sz w:val="24"/>
          <w:szCs w:val="24"/>
          <w:lang w:eastAsia="ru-RU"/>
        </w:rPr>
        <w:t xml:space="preserve">      </w:t>
      </w:r>
      <w:proofErr w:type="gramStart"/>
      <w:r w:rsidR="004A019C">
        <w:rPr>
          <w:rFonts w:eastAsia="Times New Roman"/>
          <w:sz w:val="24"/>
          <w:szCs w:val="24"/>
          <w:lang w:eastAsia="ru-RU"/>
        </w:rPr>
        <w:t xml:space="preserve">   </w:t>
      </w:r>
      <w:r>
        <w:rPr>
          <w:rFonts w:eastAsia="Times New Roman"/>
          <w:sz w:val="24"/>
          <w:szCs w:val="24"/>
          <w:lang w:eastAsia="ru-RU"/>
        </w:rPr>
        <w:t>«</w:t>
      </w:r>
      <w:proofErr w:type="gramEnd"/>
      <w:r>
        <w:rPr>
          <w:rFonts w:eastAsia="Times New Roman"/>
          <w:sz w:val="24"/>
          <w:szCs w:val="24"/>
          <w:lang w:eastAsia="ru-RU"/>
        </w:rPr>
        <w:t>Об утверждении муниципальной программы Белоярского района «Управление муниципальными финансами в Белоярском районе» следующие изменения:</w:t>
      </w:r>
    </w:p>
    <w:p w:rsidR="0094451B" w:rsidRDefault="0028671D">
      <w:pPr>
        <w:spacing w:after="0" w:line="240" w:lineRule="auto"/>
        <w:ind w:firstLineChars="125" w:firstLine="30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1) строку «</w:t>
      </w:r>
      <w:r>
        <w:rPr>
          <w:color w:val="000000"/>
          <w:sz w:val="24"/>
          <w:szCs w:val="24"/>
          <w:lang w:eastAsia="zh-CN" w:bidi="ar"/>
        </w:rPr>
        <w:t xml:space="preserve">Связь с национальными целями развития Российской Федерации/ государственными программами Ханты-Мансийского автономного округа - Югры» </w:t>
      </w:r>
      <w:r>
        <w:rPr>
          <w:rFonts w:eastAsia="Times New Roman"/>
          <w:sz w:val="24"/>
          <w:szCs w:val="24"/>
          <w:lang w:eastAsia="ru-RU"/>
        </w:rPr>
        <w:t>Паспорта муниципальной программы Белоярского района «Управление муниципальными финансами в Белоярском районе» (далее – Паспорт муниципальной программы) изложить в следующей редакции:</w:t>
      </w:r>
    </w:p>
    <w:p w:rsidR="0094451B" w:rsidRDefault="0028671D">
      <w:pPr>
        <w:spacing w:after="0" w:line="240" w:lineRule="auto"/>
        <w:ind w:firstLine="142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«</w:t>
      </w: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05"/>
        <w:gridCol w:w="6272"/>
      </w:tblGrid>
      <w:tr w:rsidR="0094451B">
        <w:trPr>
          <w:trHeight w:val="904"/>
        </w:trPr>
        <w:tc>
          <w:tcPr>
            <w:tcW w:w="1691" w:type="pct"/>
            <w:vAlign w:val="center"/>
          </w:tcPr>
          <w:p w:rsidR="0094451B" w:rsidRDefault="0028671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 w:bidi="ar"/>
              </w:rPr>
              <w:t xml:space="preserve">Связь с национальными целями развития Российской Федерации/ государственными программами Ханты-Мансийского автономного округа - Югры </w:t>
            </w:r>
          </w:p>
        </w:tc>
        <w:tc>
          <w:tcPr>
            <w:tcW w:w="3309" w:type="pct"/>
          </w:tcPr>
          <w:p w:rsidR="0094451B" w:rsidRDefault="004A019C">
            <w:pPr>
              <w:spacing w:after="0" w:line="240" w:lineRule="auto"/>
              <w:textAlignment w:val="top"/>
              <w:rPr>
                <w:color w:val="000000"/>
                <w:sz w:val="24"/>
                <w:szCs w:val="24"/>
                <w:lang w:eastAsia="zh-CN" w:bidi="ar"/>
              </w:rPr>
            </w:pPr>
            <w:r>
              <w:rPr>
                <w:color w:val="000000"/>
                <w:sz w:val="24"/>
                <w:szCs w:val="24"/>
                <w:lang w:eastAsia="zh-CN" w:bidi="ar"/>
              </w:rPr>
              <w:t xml:space="preserve">1. Государственная </w:t>
            </w:r>
            <w:r w:rsidR="0028671D">
              <w:rPr>
                <w:color w:val="000000"/>
                <w:sz w:val="24"/>
                <w:szCs w:val="24"/>
                <w:lang w:eastAsia="zh-CN" w:bidi="ar"/>
              </w:rPr>
              <w:t>программа Ханты-Мансийского автономного округа - Югры «Управление государственными финансами и создание условий для эффективного управления муниципальными финансами».</w:t>
            </w:r>
          </w:p>
          <w:p w:rsidR="0094451B" w:rsidRDefault="0028671D">
            <w:pPr>
              <w:spacing w:after="0" w:line="240" w:lineRule="auto"/>
              <w:textAlignment w:val="top"/>
              <w:rPr>
                <w:color w:val="000000"/>
                <w:sz w:val="24"/>
                <w:szCs w:val="24"/>
                <w:lang w:eastAsia="zh-CN" w:bidi="ar"/>
              </w:rPr>
            </w:pPr>
            <w:r>
              <w:rPr>
                <w:color w:val="000000"/>
                <w:sz w:val="24"/>
                <w:szCs w:val="24"/>
                <w:lang w:eastAsia="zh-CN" w:bidi="ar"/>
              </w:rPr>
              <w:t xml:space="preserve">2. </w:t>
            </w:r>
            <w:r>
              <w:rPr>
                <w:rFonts w:eastAsia="Calibri"/>
                <w:sz w:val="24"/>
                <w:szCs w:val="24"/>
              </w:rPr>
              <w:t>Государственная программа Ханты-Мансийского автономного округа - Югры «Развитие гражданского общества»</w:t>
            </w:r>
          </w:p>
        </w:tc>
      </w:tr>
    </w:tbl>
    <w:p w:rsidR="0094451B" w:rsidRDefault="0028671D">
      <w:pPr>
        <w:spacing w:after="0" w:line="240" w:lineRule="auto"/>
        <w:ind w:firstLineChars="125" w:firstLine="300"/>
        <w:jc w:val="right"/>
        <w:rPr>
          <w:rFonts w:eastAsia="Times New Roman"/>
          <w:sz w:val="24"/>
          <w:szCs w:val="24"/>
          <w:lang w:val="en-US" w:eastAsia="ru-RU"/>
        </w:rPr>
      </w:pPr>
      <w:r>
        <w:rPr>
          <w:rFonts w:eastAsia="Times New Roman"/>
          <w:sz w:val="24"/>
          <w:szCs w:val="24"/>
          <w:lang w:val="en-US" w:eastAsia="ru-RU"/>
        </w:rPr>
        <w:t>»;</w:t>
      </w:r>
    </w:p>
    <w:p w:rsidR="0094451B" w:rsidRDefault="0028671D">
      <w:pPr>
        <w:pStyle w:val="aff0"/>
        <w:numPr>
          <w:ilvl w:val="0"/>
          <w:numId w:val="1"/>
        </w:numPr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пункт </w:t>
      </w:r>
      <w:r w:rsidR="004A019C">
        <w:rPr>
          <w:rFonts w:eastAsia="Times New Roman"/>
          <w:sz w:val="24"/>
          <w:szCs w:val="24"/>
          <w:lang w:eastAsia="ru-RU"/>
        </w:rPr>
        <w:t xml:space="preserve">5 раздела </w:t>
      </w:r>
      <w:r>
        <w:rPr>
          <w:rFonts w:eastAsia="Times New Roman"/>
          <w:sz w:val="24"/>
          <w:szCs w:val="24"/>
          <w:lang w:eastAsia="ru-RU"/>
        </w:rPr>
        <w:t>2 «Показатели муниципальной программы» Паспорта муниципальной программы изложить в редакции согласно приложению 1 к настоящему постановлению;</w:t>
      </w:r>
    </w:p>
    <w:p w:rsidR="0094451B" w:rsidRDefault="0028671D">
      <w:pPr>
        <w:pStyle w:val="aff0"/>
        <w:numPr>
          <w:ilvl w:val="0"/>
          <w:numId w:val="1"/>
        </w:numPr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раздел 4 «Финансовое обеспечение муниципальной программы» Паспорта муниципальной программы изложить в редакции согласно приложению </w:t>
      </w:r>
      <w:r>
        <w:rPr>
          <w:rFonts w:eastAsia="Times New Roman"/>
          <w:sz w:val="24"/>
          <w:szCs w:val="24"/>
          <w:lang w:val="en-US" w:eastAsia="ru-RU"/>
        </w:rPr>
        <w:t xml:space="preserve">2 к </w:t>
      </w:r>
      <w:proofErr w:type="spellStart"/>
      <w:r>
        <w:rPr>
          <w:rFonts w:eastAsia="Times New Roman"/>
          <w:sz w:val="24"/>
          <w:szCs w:val="24"/>
          <w:lang w:val="en-US" w:eastAsia="ru-RU"/>
        </w:rPr>
        <w:t>настоящему</w:t>
      </w:r>
      <w:proofErr w:type="spellEnd"/>
      <w:r>
        <w:rPr>
          <w:rFonts w:eastAsia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 w:eastAsia="ru-RU"/>
        </w:rPr>
        <w:t>постановлению</w:t>
      </w:r>
      <w:proofErr w:type="spellEnd"/>
      <w:r>
        <w:rPr>
          <w:rFonts w:eastAsia="Times New Roman"/>
          <w:sz w:val="24"/>
          <w:szCs w:val="24"/>
          <w:lang w:eastAsia="ru-RU"/>
        </w:rPr>
        <w:t>:</w:t>
      </w:r>
    </w:p>
    <w:p w:rsidR="0094451B" w:rsidRDefault="0094451B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94451B" w:rsidRDefault="0028671D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4) раздел 4.1 «Перечень мероприятий муниципальной программы» Паспорта муниципальной программы изложить в редакции согласно приложению </w:t>
      </w:r>
      <w:r>
        <w:rPr>
          <w:rFonts w:eastAsia="Times New Roman"/>
          <w:sz w:val="24"/>
          <w:szCs w:val="24"/>
          <w:lang w:val="en-US" w:eastAsia="ru-RU"/>
        </w:rPr>
        <w:t>3</w:t>
      </w:r>
      <w:r>
        <w:rPr>
          <w:rFonts w:eastAsia="Times New Roman"/>
          <w:sz w:val="24"/>
          <w:szCs w:val="24"/>
          <w:lang w:eastAsia="ru-RU"/>
        </w:rPr>
        <w:t xml:space="preserve"> к настоящему постановлению;</w:t>
      </w:r>
    </w:p>
    <w:p w:rsidR="0094451B" w:rsidRDefault="0028671D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5) приложение 1 к муниципальной программе изложить в редакции согласно приложению </w:t>
      </w:r>
      <w:r w:rsidRPr="004A019C">
        <w:rPr>
          <w:rFonts w:eastAsia="Times New Roman"/>
          <w:sz w:val="24"/>
          <w:szCs w:val="24"/>
          <w:lang w:eastAsia="ru-RU"/>
        </w:rPr>
        <w:t xml:space="preserve">4 к настоящему постановлению. </w:t>
      </w:r>
    </w:p>
    <w:p w:rsidR="0094451B" w:rsidRDefault="004A019C">
      <w:pPr>
        <w:spacing w:after="0" w:line="240" w:lineRule="auto"/>
        <w:ind w:firstLineChars="125" w:firstLine="30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</w:t>
      </w:r>
      <w:r w:rsidR="0028671D">
        <w:rPr>
          <w:rFonts w:eastAsia="Times New Roman"/>
          <w:sz w:val="24"/>
          <w:szCs w:val="24"/>
          <w:lang w:eastAsia="ru-RU"/>
        </w:rPr>
        <w:t>2. Опубликовать настоящее постановление в газете «Белоярские вести. Официальный выпуск».</w:t>
      </w:r>
    </w:p>
    <w:p w:rsidR="0094451B" w:rsidRDefault="004A019C">
      <w:pPr>
        <w:spacing w:after="0" w:line="240" w:lineRule="auto"/>
        <w:ind w:firstLineChars="125" w:firstLine="30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</w:t>
      </w:r>
      <w:r w:rsidR="0028671D">
        <w:rPr>
          <w:rFonts w:eastAsia="Times New Roman"/>
          <w:sz w:val="24"/>
          <w:szCs w:val="24"/>
          <w:lang w:eastAsia="ru-RU"/>
        </w:rPr>
        <w:t>3. Настоящее постановление вступает в силу после его официального опубликования.</w:t>
      </w:r>
    </w:p>
    <w:p w:rsidR="0094451B" w:rsidRDefault="004A019C">
      <w:pPr>
        <w:spacing w:after="0" w:line="240" w:lineRule="auto"/>
        <w:ind w:firstLineChars="125" w:firstLine="30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</w:t>
      </w:r>
      <w:r w:rsidR="0028671D">
        <w:rPr>
          <w:rFonts w:eastAsia="Times New Roman"/>
          <w:sz w:val="24"/>
          <w:szCs w:val="24"/>
          <w:lang w:eastAsia="ru-RU"/>
        </w:rPr>
        <w:t>4. Контроль за выполнением постановления возложить на заместителя главы Белоярского района, председателя Комитета по финансам и налоговой политике администрации Белоярского района И.А. Плохих.</w:t>
      </w:r>
    </w:p>
    <w:p w:rsidR="0094451B" w:rsidRDefault="0094451B">
      <w:pPr>
        <w:tabs>
          <w:tab w:val="left" w:pos="720"/>
        </w:tabs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94451B" w:rsidRDefault="0094451B">
      <w:pPr>
        <w:tabs>
          <w:tab w:val="left" w:pos="720"/>
        </w:tabs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4A019C" w:rsidRDefault="004A019C">
      <w:pPr>
        <w:tabs>
          <w:tab w:val="left" w:pos="720"/>
        </w:tabs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94451B" w:rsidRDefault="0028671D">
      <w:pPr>
        <w:tabs>
          <w:tab w:val="left" w:pos="720"/>
        </w:tabs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Глава Белоярского района                                                                                    </w:t>
      </w:r>
      <w:r>
        <w:rPr>
          <w:rFonts w:eastAsia="Times New Roman"/>
          <w:sz w:val="24"/>
          <w:szCs w:val="24"/>
          <w:lang w:eastAsia="ru-RU"/>
        </w:rPr>
        <w:tab/>
      </w:r>
      <w:proofErr w:type="spellStart"/>
      <w:r>
        <w:rPr>
          <w:rFonts w:eastAsia="Times New Roman"/>
          <w:sz w:val="24"/>
          <w:szCs w:val="24"/>
          <w:lang w:eastAsia="ru-RU"/>
        </w:rPr>
        <w:t>С.П.Маненков</w:t>
      </w:r>
      <w:proofErr w:type="spellEnd"/>
    </w:p>
    <w:p w:rsidR="0094451B" w:rsidRDefault="0094451B">
      <w:pPr>
        <w:tabs>
          <w:tab w:val="left" w:pos="720"/>
        </w:tabs>
        <w:spacing w:after="0" w:line="240" w:lineRule="auto"/>
        <w:rPr>
          <w:rFonts w:eastAsia="Times New Roman"/>
          <w:sz w:val="24"/>
          <w:szCs w:val="24"/>
          <w:lang w:eastAsia="ru-RU"/>
        </w:rPr>
        <w:sectPr w:rsidR="0094451B" w:rsidSect="004A019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5" w:h="16838"/>
          <w:pgMar w:top="993" w:right="850" w:bottom="1134" w:left="1559" w:header="709" w:footer="709" w:gutter="0"/>
          <w:pgNumType w:start="1"/>
          <w:cols w:space="0"/>
          <w:titlePg/>
          <w:docGrid w:linePitch="360"/>
        </w:sectPr>
      </w:pPr>
    </w:p>
    <w:tbl>
      <w:tblPr>
        <w:tblW w:w="5812" w:type="dxa"/>
        <w:tblInd w:w="9180" w:type="dxa"/>
        <w:tblLook w:val="04A0" w:firstRow="1" w:lastRow="0" w:firstColumn="1" w:lastColumn="0" w:noHBand="0" w:noVBand="1"/>
      </w:tblPr>
      <w:tblGrid>
        <w:gridCol w:w="5812"/>
      </w:tblGrid>
      <w:tr w:rsidR="0094451B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94451B" w:rsidRDefault="0028671D">
            <w:pPr>
              <w:tabs>
                <w:tab w:val="left" w:pos="-249"/>
              </w:tabs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ПРИЛОЖЕНИЕ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 xml:space="preserve"> 1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51B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94451B" w:rsidRDefault="0028671D">
            <w:pPr>
              <w:tabs>
                <w:tab w:val="left" w:pos="-249"/>
              </w:tabs>
              <w:spacing w:after="0" w:line="240" w:lineRule="auto"/>
              <w:ind w:left="-108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 постановлению администрации</w:t>
            </w:r>
          </w:p>
          <w:p w:rsidR="0094451B" w:rsidRDefault="0028671D">
            <w:pPr>
              <w:tabs>
                <w:tab w:val="left" w:pos="-249"/>
              </w:tabs>
              <w:spacing w:after="0" w:line="240" w:lineRule="auto"/>
              <w:ind w:left="-108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Белоярского района</w:t>
            </w:r>
          </w:p>
          <w:p w:rsidR="0094451B" w:rsidRDefault="0028671D">
            <w:pPr>
              <w:tabs>
                <w:tab w:val="left" w:pos="-249"/>
              </w:tabs>
              <w:spacing w:after="0" w:line="240" w:lineRule="auto"/>
              <w:ind w:left="-108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от </w:t>
            </w:r>
            <w:r w:rsidR="004A019C">
              <w:rPr>
                <w:rFonts w:eastAsia="Times New Roman"/>
                <w:sz w:val="24"/>
                <w:szCs w:val="24"/>
                <w:lang w:eastAsia="ru-RU"/>
              </w:rPr>
              <w:t>5 июня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2025 года №</w:t>
            </w:r>
            <w:r w:rsidR="004A019C">
              <w:rPr>
                <w:rFonts w:eastAsia="Times New Roman"/>
                <w:sz w:val="24"/>
                <w:szCs w:val="24"/>
                <w:lang w:eastAsia="ru-RU"/>
              </w:rPr>
              <w:t xml:space="preserve"> 366</w:t>
            </w:r>
          </w:p>
        </w:tc>
      </w:tr>
    </w:tbl>
    <w:p w:rsidR="0094451B" w:rsidRDefault="0094451B">
      <w:pPr>
        <w:spacing w:after="0" w:line="240" w:lineRule="auto"/>
        <w:jc w:val="right"/>
        <w:rPr>
          <w:highlight w:val="yellow"/>
        </w:rPr>
      </w:pPr>
    </w:p>
    <w:p w:rsidR="0094451B" w:rsidRDefault="0094451B">
      <w:pPr>
        <w:spacing w:after="0" w:line="240" w:lineRule="auto"/>
        <w:jc w:val="right"/>
        <w:rPr>
          <w:highlight w:val="yellow"/>
        </w:rPr>
      </w:pPr>
    </w:p>
    <w:p w:rsidR="0094451B" w:rsidRDefault="0028671D">
      <w:pPr>
        <w:wordWrap w:val="0"/>
        <w:spacing w:after="0" w:line="240" w:lineRule="auto"/>
        <w:ind w:right="-29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И З М Е Н Е Н И Я,</w:t>
      </w:r>
    </w:p>
    <w:p w:rsidR="0094451B" w:rsidRDefault="0028671D">
      <w:pPr>
        <w:wordWrap w:val="0"/>
        <w:spacing w:after="0" w:line="240" w:lineRule="auto"/>
        <w:ind w:right="-29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вносимые в пункт 5 раздела 2 «Показатели муниципальной программы» Паспорта муниципальной программы Белоярского района</w:t>
      </w:r>
    </w:p>
    <w:p w:rsidR="0094451B" w:rsidRDefault="0028671D">
      <w:pPr>
        <w:wordWrap w:val="0"/>
        <w:spacing w:after="0" w:line="240" w:lineRule="auto"/>
        <w:ind w:right="-29"/>
        <w:jc w:val="center"/>
        <w:rPr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«Управление муниципальными финансами в Белоярском районе»  </w:t>
      </w:r>
    </w:p>
    <w:p w:rsidR="0094451B" w:rsidRDefault="0094451B">
      <w:pPr>
        <w:wordWrap w:val="0"/>
        <w:spacing w:after="0" w:line="240" w:lineRule="auto"/>
        <w:ind w:right="-29"/>
        <w:jc w:val="center"/>
        <w:rPr>
          <w:sz w:val="24"/>
          <w:szCs w:val="24"/>
        </w:rPr>
      </w:pPr>
    </w:p>
    <w:p w:rsidR="0094451B" w:rsidRDefault="0028671D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«</w:t>
      </w:r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0"/>
        <w:gridCol w:w="1885"/>
        <w:gridCol w:w="1276"/>
        <w:gridCol w:w="1134"/>
        <w:gridCol w:w="718"/>
        <w:gridCol w:w="851"/>
        <w:gridCol w:w="708"/>
        <w:gridCol w:w="709"/>
        <w:gridCol w:w="709"/>
        <w:gridCol w:w="709"/>
        <w:gridCol w:w="992"/>
        <w:gridCol w:w="2410"/>
        <w:gridCol w:w="1418"/>
        <w:gridCol w:w="1124"/>
      </w:tblGrid>
      <w:tr w:rsidR="0094451B">
        <w:trPr>
          <w:trHeight w:val="192"/>
          <w:tblHeader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4451B" w:rsidRDefault="004A019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№</w:t>
            </w:r>
            <w:r w:rsidR="0028671D">
              <w:rPr>
                <w:rFonts w:eastAsia="Times New Roman"/>
                <w:color w:val="000000"/>
                <w:lang w:eastAsia="ru-RU"/>
              </w:rPr>
              <w:t xml:space="preserve"> п/п</w:t>
            </w:r>
          </w:p>
        </w:tc>
        <w:tc>
          <w:tcPr>
            <w:tcW w:w="18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Единица измерения (по </w:t>
            </w:r>
            <w:r>
              <w:rPr>
                <w:rFonts w:eastAsia="Times New Roman"/>
                <w:lang w:eastAsia="ru-RU"/>
              </w:rPr>
              <w:t xml:space="preserve">ОКЕИ) </w:t>
            </w:r>
          </w:p>
        </w:tc>
        <w:tc>
          <w:tcPr>
            <w:tcW w:w="18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Базовое значение</w:t>
            </w:r>
          </w:p>
        </w:tc>
        <w:tc>
          <w:tcPr>
            <w:tcW w:w="467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Значение показателя по годам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Документ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11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Связь с показателями национальных целей</w:t>
            </w:r>
          </w:p>
        </w:tc>
      </w:tr>
      <w:tr w:rsidR="0094451B">
        <w:trPr>
          <w:trHeight w:val="60"/>
          <w:tblHeader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4451B" w:rsidRDefault="0094451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4451B" w:rsidRDefault="0094451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4451B" w:rsidRDefault="0094451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значение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2030</w:t>
            </w: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4451B" w:rsidRDefault="0094451B">
            <w:pPr>
              <w:spacing w:after="0" w:line="240" w:lineRule="auto"/>
              <w:rPr>
                <w:rFonts w:eastAsia="Times New Roman"/>
                <w:color w:val="0000FF"/>
                <w:u w:val="single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4451B" w:rsidRDefault="0094451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4451B" w:rsidRDefault="0094451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94451B">
        <w:trPr>
          <w:trHeight w:val="120"/>
          <w:tblHeader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14</w:t>
            </w:r>
          </w:p>
        </w:tc>
      </w:tr>
      <w:tr w:rsidR="0094451B">
        <w:trPr>
          <w:trHeight w:val="165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51B" w:rsidRDefault="0028671D">
            <w:pPr>
              <w:pStyle w:val="aff0"/>
              <w:rPr>
                <w:sz w:val="22"/>
                <w:szCs w:val="22"/>
                <w:lang w:val="en-US" w:eastAsia="ru-RU"/>
              </w:rPr>
            </w:pPr>
            <w:r>
              <w:rPr>
                <w:sz w:val="22"/>
                <w:szCs w:val="22"/>
                <w:lang w:val="en-US" w:eastAsia="ru-RU"/>
              </w:rPr>
              <w:t>5</w:t>
            </w:r>
          </w:p>
        </w:tc>
        <w:tc>
          <w:tcPr>
            <w:tcW w:w="18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451B" w:rsidRDefault="0028671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lang w:eastAsia="ru-RU"/>
              </w:rPr>
              <w:t>Количество инициативных проектов, реализованных с привлечением средств бюджета Ханты-Мансийского автономного округа – Югры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451B" w:rsidRDefault="0028671D">
            <w:pPr>
              <w:pStyle w:val="aff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451B" w:rsidRDefault="0028671D">
            <w:pPr>
              <w:pStyle w:val="aff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451B" w:rsidRDefault="0028671D">
            <w:pPr>
              <w:pStyle w:val="aff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451B" w:rsidRDefault="0028671D">
            <w:pPr>
              <w:pStyle w:val="aff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451B" w:rsidRDefault="0028671D">
            <w:pPr>
              <w:pStyle w:val="aff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451B" w:rsidRDefault="0028671D">
            <w:pPr>
              <w:pStyle w:val="aff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451B" w:rsidRDefault="0028671D">
            <w:pPr>
              <w:pStyle w:val="aff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451B" w:rsidRDefault="0028671D">
            <w:pPr>
              <w:pStyle w:val="aff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451B" w:rsidRDefault="0028671D">
            <w:pPr>
              <w:pStyle w:val="aff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4451B" w:rsidRDefault="0028671D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Думы Белоярского района от 13 февраля 2020 года №5 «Об утверждении Правил предоставления межбюджетных трансфертов из бюджета Белоярского района бюджетам городского и сельских поселений в границах Белоярского района»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451B" w:rsidRDefault="0028671D">
            <w:pPr>
              <w:pStyle w:val="aff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 по финансам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451B" w:rsidRDefault="0028671D">
            <w:pPr>
              <w:pStyle w:val="af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4451B" w:rsidRDefault="0028671D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»;</w:t>
      </w:r>
    </w:p>
    <w:p w:rsidR="0094451B" w:rsidRDefault="0094451B">
      <w:pPr>
        <w:spacing w:after="0" w:line="240" w:lineRule="auto"/>
        <w:jc w:val="right"/>
        <w:rPr>
          <w:sz w:val="24"/>
          <w:szCs w:val="24"/>
        </w:rPr>
      </w:pPr>
    </w:p>
    <w:tbl>
      <w:tblPr>
        <w:tblW w:w="5812" w:type="dxa"/>
        <w:tblInd w:w="9180" w:type="dxa"/>
        <w:tblLook w:val="04A0" w:firstRow="1" w:lastRow="0" w:firstColumn="1" w:lastColumn="0" w:noHBand="0" w:noVBand="1"/>
      </w:tblPr>
      <w:tblGrid>
        <w:gridCol w:w="5812"/>
      </w:tblGrid>
      <w:tr w:rsidR="0094451B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94451B" w:rsidRDefault="0094451B">
            <w:pPr>
              <w:tabs>
                <w:tab w:val="left" w:pos="-249"/>
              </w:tabs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4451B" w:rsidRDefault="0028671D">
            <w:pPr>
              <w:tabs>
                <w:tab w:val="left" w:pos="-249"/>
              </w:tabs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ПРИЛОЖЕНИЕ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 xml:space="preserve"> 2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51B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94451B" w:rsidRDefault="0028671D">
            <w:pPr>
              <w:tabs>
                <w:tab w:val="left" w:pos="-249"/>
              </w:tabs>
              <w:spacing w:after="0" w:line="240" w:lineRule="auto"/>
              <w:ind w:left="-108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 постановлению администрации</w:t>
            </w:r>
          </w:p>
          <w:p w:rsidR="0094451B" w:rsidRDefault="0028671D">
            <w:pPr>
              <w:tabs>
                <w:tab w:val="left" w:pos="-249"/>
              </w:tabs>
              <w:spacing w:after="0" w:line="240" w:lineRule="auto"/>
              <w:ind w:left="-108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Белоярского района</w:t>
            </w:r>
          </w:p>
          <w:p w:rsidR="0094451B" w:rsidRDefault="004A019C">
            <w:pPr>
              <w:tabs>
                <w:tab w:val="left" w:pos="-249"/>
              </w:tabs>
              <w:spacing w:after="0" w:line="240" w:lineRule="auto"/>
              <w:ind w:left="-108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от 5 июня</w:t>
            </w:r>
            <w:r w:rsidR="0028671D">
              <w:rPr>
                <w:rFonts w:eastAsia="Times New Roman"/>
                <w:sz w:val="24"/>
                <w:szCs w:val="24"/>
                <w:lang w:eastAsia="ru-RU"/>
              </w:rPr>
              <w:t xml:space="preserve"> 2025 года №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366</w:t>
            </w:r>
          </w:p>
        </w:tc>
      </w:tr>
    </w:tbl>
    <w:p w:rsidR="0094451B" w:rsidRDefault="0094451B">
      <w:pPr>
        <w:spacing w:after="0" w:line="240" w:lineRule="auto"/>
        <w:jc w:val="right"/>
        <w:rPr>
          <w:highlight w:val="yellow"/>
        </w:rPr>
      </w:pPr>
    </w:p>
    <w:p w:rsidR="0094451B" w:rsidRDefault="0094451B">
      <w:pPr>
        <w:spacing w:after="0" w:line="240" w:lineRule="auto"/>
        <w:ind w:right="-29"/>
        <w:jc w:val="center"/>
        <w:rPr>
          <w:rFonts w:eastAsia="Times New Roman"/>
          <w:sz w:val="24"/>
          <w:szCs w:val="24"/>
          <w:lang w:eastAsia="ru-RU"/>
        </w:rPr>
      </w:pPr>
    </w:p>
    <w:p w:rsidR="0094451B" w:rsidRDefault="0028671D">
      <w:pPr>
        <w:spacing w:after="0" w:line="240" w:lineRule="auto"/>
        <w:ind w:right="-29"/>
        <w:jc w:val="center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И З М Е Н Е Н И Я,</w:t>
      </w:r>
    </w:p>
    <w:p w:rsidR="0094451B" w:rsidRDefault="0028671D">
      <w:pPr>
        <w:spacing w:after="0" w:line="240" w:lineRule="auto"/>
        <w:ind w:right="-29"/>
        <w:jc w:val="center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вносимые в раздел 4 Паспорта муниципальной программы Белоярского района</w:t>
      </w:r>
    </w:p>
    <w:p w:rsidR="0094451B" w:rsidRDefault="0028671D">
      <w:pPr>
        <w:spacing w:after="0" w:line="240" w:lineRule="auto"/>
        <w:ind w:right="-29"/>
        <w:jc w:val="center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«Управление муниципальными финансами в Белоярском районе»</w:t>
      </w:r>
    </w:p>
    <w:p w:rsidR="0094451B" w:rsidRDefault="0094451B">
      <w:pPr>
        <w:spacing w:after="0" w:line="240" w:lineRule="auto"/>
        <w:ind w:right="-29"/>
        <w:jc w:val="center"/>
        <w:rPr>
          <w:rFonts w:eastAsia="Times New Roman"/>
          <w:color w:val="000000"/>
          <w:sz w:val="24"/>
          <w:szCs w:val="24"/>
          <w:lang w:eastAsia="ru-RU"/>
        </w:rPr>
      </w:pPr>
    </w:p>
    <w:p w:rsidR="0094451B" w:rsidRDefault="0028671D">
      <w:pPr>
        <w:spacing w:after="0" w:line="24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«4. Финансовое обеспечение муниципальной программы</w:t>
      </w:r>
    </w:p>
    <w:p w:rsidR="0094451B" w:rsidRDefault="0094451B">
      <w:pPr>
        <w:spacing w:after="0" w:line="240" w:lineRule="auto"/>
        <w:ind w:right="-29"/>
        <w:jc w:val="center"/>
        <w:rPr>
          <w:rFonts w:eastAsia="Times New Roman"/>
          <w:sz w:val="24"/>
          <w:szCs w:val="24"/>
          <w:lang w:eastAsia="ru-RU"/>
        </w:rPr>
      </w:pPr>
    </w:p>
    <w:tbl>
      <w:tblPr>
        <w:tblW w:w="14440" w:type="dxa"/>
        <w:tblInd w:w="91" w:type="dxa"/>
        <w:tblLook w:val="04A0" w:firstRow="1" w:lastRow="0" w:firstColumn="1" w:lastColumn="0" w:noHBand="0" w:noVBand="1"/>
      </w:tblPr>
      <w:tblGrid>
        <w:gridCol w:w="980"/>
        <w:gridCol w:w="5759"/>
        <w:gridCol w:w="1078"/>
        <w:gridCol w:w="1078"/>
        <w:gridCol w:w="1078"/>
        <w:gridCol w:w="1078"/>
        <w:gridCol w:w="1078"/>
        <w:gridCol w:w="1078"/>
        <w:gridCol w:w="1233"/>
      </w:tblGrid>
      <w:tr w:rsidR="0094451B">
        <w:trPr>
          <w:trHeight w:val="300"/>
          <w:tblHeader/>
        </w:trPr>
        <w:tc>
          <w:tcPr>
            <w:tcW w:w="9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 w:eastAsia="zh-CN" w:bidi="ar"/>
              </w:rPr>
              <w:t>N п/п</w:t>
            </w:r>
          </w:p>
        </w:tc>
        <w:tc>
          <w:tcPr>
            <w:tcW w:w="575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jc w:val="center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zh-CN" w:bidi="ar"/>
              </w:rPr>
              <w:t>Наименование муниципальной программы, структурного элемента, мероприятия (результата), источник финансового обеспечения</w:t>
            </w:r>
          </w:p>
        </w:tc>
        <w:tc>
          <w:tcPr>
            <w:tcW w:w="7701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zh-CN" w:bidi="ar"/>
              </w:rPr>
              <w:t>Объем финансового обеспечения по годам, тыс. рублей</w:t>
            </w:r>
          </w:p>
        </w:tc>
      </w:tr>
      <w:tr w:rsidR="0094451B">
        <w:trPr>
          <w:trHeight w:val="300"/>
          <w:tblHeader/>
        </w:trPr>
        <w:tc>
          <w:tcPr>
            <w:tcW w:w="98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59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94451B" w:rsidRDefault="009445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 w:eastAsia="zh-CN" w:bidi="ar"/>
              </w:rPr>
              <w:t xml:space="preserve">2025 </w:t>
            </w:r>
            <w:proofErr w:type="spellStart"/>
            <w:r>
              <w:rPr>
                <w:sz w:val="18"/>
                <w:szCs w:val="18"/>
                <w:lang w:val="en-US" w:eastAsia="zh-CN" w:bidi="ar"/>
              </w:rPr>
              <w:t>год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 w:eastAsia="zh-CN" w:bidi="ar"/>
              </w:rPr>
              <w:t xml:space="preserve">2026 </w:t>
            </w:r>
            <w:proofErr w:type="spellStart"/>
            <w:r>
              <w:rPr>
                <w:sz w:val="18"/>
                <w:szCs w:val="18"/>
                <w:lang w:val="en-US" w:eastAsia="zh-CN" w:bidi="ar"/>
              </w:rPr>
              <w:t>год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 w:eastAsia="zh-CN" w:bidi="ar"/>
              </w:rPr>
              <w:t xml:space="preserve">2027 </w:t>
            </w:r>
            <w:proofErr w:type="spellStart"/>
            <w:r>
              <w:rPr>
                <w:sz w:val="18"/>
                <w:szCs w:val="18"/>
                <w:lang w:val="en-US" w:eastAsia="zh-CN" w:bidi="ar"/>
              </w:rPr>
              <w:t>год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 w:eastAsia="zh-CN" w:bidi="ar"/>
              </w:rPr>
              <w:t>2028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 w:eastAsia="zh-CN" w:bidi="ar"/>
              </w:rPr>
              <w:t>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 w:eastAsia="zh-CN" w:bidi="ar"/>
              </w:rPr>
              <w:t>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 w:eastAsia="zh-CN" w:bidi="ar"/>
              </w:rPr>
              <w:t>Всего</w:t>
            </w:r>
            <w:proofErr w:type="spellEnd"/>
          </w:p>
        </w:tc>
      </w:tr>
      <w:tr w:rsidR="0094451B">
        <w:trPr>
          <w:trHeight w:val="520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Муниципальная программа «Управление муниципальными финансами в Белоярском районе» (всего),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420 852,5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306 306,1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355 232,2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269 288,0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269 288,0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269 288,0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1 890 254,8</w:t>
            </w:r>
          </w:p>
        </w:tc>
      </w:tr>
      <w:tr w:rsidR="0094451B">
        <w:trPr>
          <w:trHeight w:val="24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4 718,6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5 172,1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5 359,5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5 359,5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5 359,5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5 359,5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31 328,7</w:t>
            </w:r>
          </w:p>
        </w:tc>
      </w:tr>
      <w:tr w:rsidR="0094451B">
        <w:trPr>
          <w:trHeight w:val="30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бюджет ХМАО-Югры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162 419,8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106 999,7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106 563,7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106 563,7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106 563,7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106 563,7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695 674,3</w:t>
            </w:r>
          </w:p>
        </w:tc>
      </w:tr>
      <w:tr w:rsidR="0094451B">
        <w:trPr>
          <w:trHeight w:val="30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бюджет Белоярского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253 714,1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194 134,3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243 309,0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157 364,8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157 364,8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157 364,8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1 149 932,1</w:t>
            </w:r>
          </w:p>
        </w:tc>
      </w:tr>
      <w:tr w:rsidR="0094451B">
        <w:trPr>
          <w:trHeight w:val="30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Объем налоговых расходов Белоярского района (</w:t>
            </w:r>
            <w:proofErr w:type="spellStart"/>
            <w:r>
              <w:rPr>
                <w:b/>
                <w:sz w:val="18"/>
                <w:szCs w:val="18"/>
              </w:rPr>
              <w:t>справочно</w:t>
            </w:r>
            <w:proofErr w:type="spellEnd"/>
            <w:r>
              <w:rPr>
                <w:b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15 625,0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15 625,0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15 625,0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15 625,0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15 625,0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15 625,0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93 750,0</w:t>
            </w:r>
          </w:p>
        </w:tc>
      </w:tr>
      <w:tr w:rsidR="0094451B">
        <w:trPr>
          <w:trHeight w:val="49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Региональный проект «Развитие экосистемы поддержки гражданских инициатив»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44 399,0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44 399,0</w:t>
            </w:r>
          </w:p>
        </w:tc>
      </w:tr>
      <w:tr w:rsidR="0094451B">
        <w:trPr>
          <w:trHeight w:val="2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ХМАО-Югры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31 079,3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31 079,3</w:t>
            </w:r>
          </w:p>
        </w:tc>
      </w:tr>
      <w:tr w:rsidR="0094451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Белоярского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13 319,7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13 319,7</w:t>
            </w:r>
          </w:p>
        </w:tc>
      </w:tr>
      <w:tr w:rsidR="0094451B">
        <w:trPr>
          <w:trHeight w:val="59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результат «Инициативный проект «</w:t>
            </w:r>
            <w:proofErr w:type="spellStart"/>
            <w:r>
              <w:rPr>
                <w:sz w:val="18"/>
                <w:szCs w:val="18"/>
              </w:rPr>
              <w:t>Торум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Хары</w:t>
            </w:r>
            <w:proofErr w:type="spellEnd"/>
            <w:r>
              <w:rPr>
                <w:sz w:val="18"/>
                <w:szCs w:val="18"/>
              </w:rPr>
              <w:t>» / «Под открытым небом». Благоустройство этнокультурного парка «Ай Курт» в сельском поселении Сосновка, 3 этап»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13 995,2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13 995,2</w:t>
            </w:r>
          </w:p>
        </w:tc>
      </w:tr>
      <w:tr w:rsidR="0094451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ХМАО - Югры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9 796,6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9 796,6</w:t>
            </w:r>
          </w:p>
        </w:tc>
      </w:tr>
      <w:tr w:rsidR="0094451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Белоярского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4 198,6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4 198,6</w:t>
            </w:r>
          </w:p>
        </w:tc>
      </w:tr>
      <w:tr w:rsidR="0094451B">
        <w:trPr>
          <w:trHeight w:val="34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результат «Благоустройство общественной территории «Двор мечты - 2 этап»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8 186,3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8 186,3</w:t>
            </w:r>
          </w:p>
        </w:tc>
      </w:tr>
      <w:tr w:rsidR="0094451B">
        <w:trPr>
          <w:trHeight w:val="2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ХМАО - Югры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5 730,4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5 730,4</w:t>
            </w:r>
          </w:p>
        </w:tc>
      </w:tr>
      <w:tr w:rsidR="0094451B">
        <w:trPr>
          <w:trHeight w:val="1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Белоярского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2 455,9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2 455,9</w:t>
            </w:r>
          </w:p>
        </w:tc>
      </w:tr>
      <w:tr w:rsidR="0094451B">
        <w:trPr>
          <w:trHeight w:val="48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1.3.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результат «Ресурс-трек "Траектория гения»: создание креативного пространства возле ресурсного центра»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2 533,3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2 533,3</w:t>
            </w:r>
          </w:p>
        </w:tc>
      </w:tr>
      <w:tr w:rsidR="0094451B">
        <w:trPr>
          <w:trHeight w:val="8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ХМАО - Югры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1 773,3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1 773,3</w:t>
            </w:r>
          </w:p>
        </w:tc>
      </w:tr>
      <w:tr w:rsidR="0094451B">
        <w:trPr>
          <w:trHeight w:val="1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Белоярского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760,0</w:t>
            </w:r>
          </w:p>
        </w:tc>
      </w:tr>
      <w:tr w:rsidR="0094451B">
        <w:trPr>
          <w:trHeight w:val="37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результат «Благоустройство центральной площадки в </w:t>
            </w:r>
            <w:proofErr w:type="spellStart"/>
            <w:r>
              <w:rPr>
                <w:sz w:val="18"/>
                <w:szCs w:val="18"/>
              </w:rPr>
              <w:t>с.Казым</w:t>
            </w:r>
            <w:proofErr w:type="spellEnd"/>
            <w:r>
              <w:rPr>
                <w:sz w:val="18"/>
                <w:szCs w:val="18"/>
              </w:rPr>
              <w:t>. Площадь перед школой «</w:t>
            </w:r>
            <w:proofErr w:type="spellStart"/>
            <w:r>
              <w:rPr>
                <w:sz w:val="18"/>
                <w:szCs w:val="18"/>
              </w:rPr>
              <w:t>Омащ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хар</w:t>
            </w:r>
            <w:proofErr w:type="spellEnd"/>
            <w:r>
              <w:rPr>
                <w:sz w:val="18"/>
                <w:szCs w:val="18"/>
              </w:rPr>
              <w:t>», 2 этап»»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14 151,4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14 151,4</w:t>
            </w:r>
          </w:p>
        </w:tc>
      </w:tr>
      <w:tr w:rsidR="0094451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ХМАО - Югры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9 906,0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9 906,0</w:t>
            </w:r>
          </w:p>
        </w:tc>
      </w:tr>
      <w:tr w:rsidR="0094451B">
        <w:trPr>
          <w:trHeight w:val="2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Белоярского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4 245,4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4 245,4</w:t>
            </w:r>
          </w:p>
        </w:tc>
      </w:tr>
      <w:tr w:rsidR="0094451B">
        <w:trPr>
          <w:trHeight w:val="54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результат «Обустройство многофункциональной парковой зоны сельского поселения </w:t>
            </w:r>
            <w:proofErr w:type="spellStart"/>
            <w:r>
              <w:rPr>
                <w:sz w:val="18"/>
                <w:szCs w:val="18"/>
              </w:rPr>
              <w:t>Лыхма</w:t>
            </w:r>
            <w:proofErr w:type="spellEnd"/>
            <w:r>
              <w:rPr>
                <w:sz w:val="18"/>
                <w:szCs w:val="18"/>
              </w:rPr>
              <w:t xml:space="preserve"> «ПАРК «СЕМЕЙНЫЙ» - 5 этап»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5 532,8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5 532,8</w:t>
            </w:r>
          </w:p>
        </w:tc>
      </w:tr>
      <w:tr w:rsidR="0094451B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ХМАО - Югры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3 873,0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3 873,0</w:t>
            </w:r>
          </w:p>
        </w:tc>
      </w:tr>
      <w:tr w:rsidR="0094451B">
        <w:trPr>
          <w:trHeight w:val="2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Белоярского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1 659,8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1 659,8</w:t>
            </w:r>
          </w:p>
        </w:tc>
      </w:tr>
      <w:tr w:rsidR="0094451B">
        <w:trPr>
          <w:trHeight w:val="74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Комплекс процессных мероприятий «Эффективное управление резервными средствами и муниципальным долгом Белоярского района»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53 486,5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42 342,3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87 098,2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772,5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772,5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772,5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185 244,5</w:t>
            </w:r>
          </w:p>
        </w:tc>
      </w:tr>
      <w:tr w:rsidR="0094451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Белоярского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53 486,5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42 342,3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87 098,2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185 244,5</w:t>
            </w:r>
          </w:p>
        </w:tc>
      </w:tr>
      <w:tr w:rsidR="0094451B">
        <w:trPr>
          <w:trHeight w:val="54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«Управление резервными средствами бюджета Белоярского района»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53 246,7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42 078,8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86 825,7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183 651,2</w:t>
            </w:r>
          </w:p>
        </w:tc>
      </w:tr>
      <w:tr w:rsidR="0094451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Белоярского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53 246,7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42 078,8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86 825,7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183 651,2</w:t>
            </w:r>
          </w:p>
        </w:tc>
      </w:tr>
      <w:tr w:rsidR="0094451B">
        <w:trPr>
          <w:trHeight w:val="36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«Обслуживание муниципального долга Белоярского района»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1 593,3</w:t>
            </w:r>
          </w:p>
        </w:tc>
      </w:tr>
      <w:tr w:rsidR="0094451B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Белоярского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1 593,3</w:t>
            </w:r>
          </w:p>
        </w:tc>
      </w:tr>
      <w:tr w:rsidR="0094451B">
        <w:trPr>
          <w:trHeight w:val="54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«Планирование ассигнований на погашение долговых обязательств Белоярского района» &lt;*&gt;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533 236,5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775 947,4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721 788,9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721 788,9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721 788,9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721 788,9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4 196 339,5</w:t>
            </w:r>
          </w:p>
        </w:tc>
      </w:tr>
      <w:tr w:rsidR="0094451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Белоярского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533 236,5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775 947,4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721 788,9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721 788,9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721 788,9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721 788,9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4 196 339,5</w:t>
            </w:r>
          </w:p>
        </w:tc>
      </w:tr>
      <w:tr w:rsidR="0094451B">
        <w:trPr>
          <w:trHeight w:val="54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Комплекс процессных мероприятий «Повышение прозрачности и информационной доступности бюджета и бюджетного процесса»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94451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Белоярского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94451B">
        <w:trPr>
          <w:trHeight w:val="39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Комплекс процессных мероприятий «Повышение финансовой грамотности на территории Белоярского района»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240,0</w:t>
            </w:r>
          </w:p>
        </w:tc>
      </w:tr>
      <w:tr w:rsidR="0094451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Белоярского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240,0</w:t>
            </w:r>
          </w:p>
        </w:tc>
      </w:tr>
      <w:tr w:rsidR="0094451B">
        <w:trPr>
          <w:trHeight w:val="63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4.1.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«Финансовая поддержка некоммерческих организаций на реализацию мероприятий, направленных на повышение финансовой грамотности на территории Белоярского района»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240,0</w:t>
            </w:r>
          </w:p>
        </w:tc>
      </w:tr>
      <w:tr w:rsidR="0094451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Белоярского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240,0</w:t>
            </w:r>
          </w:p>
        </w:tc>
      </w:tr>
      <w:tr w:rsidR="0094451B">
        <w:trPr>
          <w:trHeight w:val="7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Комплекс процессных мероприятий «Обеспечение деятельности казенного учреждения, осуществляющего полномочия по ведению централизованного бухгалтерского учета и отчетности»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29 052,3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27 359,4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27 367,9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27 367,9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27 367,9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27 367,9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165 883,3</w:t>
            </w:r>
          </w:p>
        </w:tc>
      </w:tr>
      <w:tr w:rsidR="0094451B">
        <w:trPr>
          <w:trHeight w:val="1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Белоярского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29 052,3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27 359,4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27 367,9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27 367,9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27 367,9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27 367,9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165 883,3</w:t>
            </w:r>
          </w:p>
        </w:tc>
      </w:tr>
      <w:tr w:rsidR="0094451B">
        <w:trPr>
          <w:trHeight w:val="47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Комплекс процессных мероприятий «Обеспечение деятельности органов местного самоуправления Белоярского района»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69 410,0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66 254,7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66 101,0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66 101,0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66 101,0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66 101,0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400 068,7</w:t>
            </w:r>
          </w:p>
        </w:tc>
      </w:tr>
      <w:tr w:rsidR="0094451B">
        <w:trPr>
          <w:trHeight w:val="2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Белоярского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69 410,0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66 254,7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66 101,0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66 101,0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66 101,0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66 101,0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400 068,7</w:t>
            </w:r>
          </w:p>
        </w:tc>
      </w:tr>
      <w:tr w:rsidR="0094451B">
        <w:trPr>
          <w:trHeight w:val="48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«Обеспечение выполнения функций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69 410,0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66 254,7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66 101,0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66 101,0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66 101,0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66 101,0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400 068,7</w:t>
            </w:r>
          </w:p>
        </w:tc>
      </w:tr>
      <w:tr w:rsidR="0094451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Белоярского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69 410,0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66 254,7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66 101,0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66 101,0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66 101,0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66 101,0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400 068,7</w:t>
            </w:r>
          </w:p>
        </w:tc>
      </w:tr>
      <w:tr w:rsidR="0094451B">
        <w:trPr>
          <w:trHeight w:val="60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Комплекс процессных мероприятий  «Финансовое обеспечение осуществления органами местного самоуправления поселений в границах Белоярского района переданных полномочий 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27 179,4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5 205,3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5 392,7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6 768,0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6 768,0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6 768,0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58 081,4</w:t>
            </w:r>
          </w:p>
        </w:tc>
      </w:tr>
      <w:tr w:rsidR="0094451B">
        <w:trPr>
          <w:trHeight w:val="2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4 718,6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5 172,1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5 359,5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5 359,5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5 359,5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5 359,5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31 328,7</w:t>
            </w:r>
          </w:p>
        </w:tc>
      </w:tr>
      <w:tr w:rsidR="0094451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ХМАО-Югры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21 085,5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21 251,5</w:t>
            </w:r>
          </w:p>
        </w:tc>
      </w:tr>
      <w:tr w:rsidR="0094451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Белоярского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1 375,3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1 375,3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1 375,3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1 375,3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5 501,2</w:t>
            </w:r>
          </w:p>
        </w:tc>
      </w:tr>
      <w:tr w:rsidR="0094451B">
        <w:trPr>
          <w:trHeight w:val="105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«Предоставление межбюджетных трансфертов  на финансовое обеспечение осуществления органами местного самоуправления поселений в границах Белоярского района полномочий, переданных органами местного самоуправления Белоярского района на основании соглашений»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1 375,3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1 375,3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1 375,3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1 375,3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5 501,2</w:t>
            </w:r>
          </w:p>
        </w:tc>
      </w:tr>
      <w:tr w:rsidR="0094451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Белоярского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1 375,3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1 375,3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1 375,3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1 375,3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5 501,2</w:t>
            </w:r>
          </w:p>
        </w:tc>
      </w:tr>
      <w:tr w:rsidR="0094451B">
        <w:trPr>
          <w:trHeight w:val="8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«Предоставление межбюджетных трансфертов в иных случаях, предусмотренных законами Ханты-Мансийского автономного округа – Югры и муниципальными правовыми актами Белоярского района»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21 050,0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21 050,0</w:t>
            </w:r>
          </w:p>
        </w:tc>
      </w:tr>
      <w:tr w:rsidR="0094451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ХМАО-Югры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21 050,0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21 050,0</w:t>
            </w:r>
          </w:p>
        </w:tc>
      </w:tr>
      <w:tr w:rsidR="0094451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Белоярского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94451B">
        <w:trPr>
          <w:trHeight w:val="24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«Предоставление межбюджетных трансфертов в форме субвенций на осуществление отдельных государственных </w:t>
            </w:r>
            <w:r>
              <w:rPr>
                <w:sz w:val="18"/>
                <w:szCs w:val="18"/>
              </w:rPr>
              <w:lastRenderedPageBreak/>
              <w:t>полномочий»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4 754,1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5 205,3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5 392,7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5 392,7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5 392,7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5 392,7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31 530,2</w:t>
            </w:r>
          </w:p>
        </w:tc>
      </w:tr>
      <w:tr w:rsidR="0094451B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4 718,6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5 172,1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5 359,5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5 359,5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5 359,5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5 359,5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31 328,7</w:t>
            </w:r>
          </w:p>
        </w:tc>
      </w:tr>
      <w:tr w:rsidR="0094451B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ХМАО-Югры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201,5</w:t>
            </w:r>
          </w:p>
        </w:tc>
      </w:tr>
      <w:tr w:rsidR="0094451B">
        <w:trPr>
          <w:trHeight w:val="18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Белоярского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94451B">
        <w:trPr>
          <w:trHeight w:val="58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Комплекс процессных мероприятий «Выравнивание бюджетной обеспеченности  и обеспечение сбалансированности бюджетов поселений в границах Белоярского района»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194 435,3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165 144,4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169 272,4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168 278,6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168 278,6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168 278,6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1 033 687,9</w:t>
            </w:r>
          </w:p>
        </w:tc>
      </w:tr>
      <w:tr w:rsidR="0094451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ХМАО-Югры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110 255,0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106 966,5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106 530,5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106 530,5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106 530,5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106 530,5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643 343,5</w:t>
            </w:r>
          </w:p>
        </w:tc>
      </w:tr>
      <w:tr w:rsidR="0094451B">
        <w:trPr>
          <w:trHeight w:val="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Белоярского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84 180,3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58 177,9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62 741,9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61 748,1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61 748,1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61 748,1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390 344,4</w:t>
            </w:r>
          </w:p>
        </w:tc>
      </w:tr>
      <w:tr w:rsidR="0094451B">
        <w:trPr>
          <w:trHeight w:val="47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8.1.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«Выравнивание бюджетной обеспеченности поселений в границах Белоярского района»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133 474,5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130 362,5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130 166,7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130 166,7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130 166,7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130 166,7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784 503,8</w:t>
            </w:r>
          </w:p>
        </w:tc>
      </w:tr>
      <w:tr w:rsidR="0094451B">
        <w:trPr>
          <w:trHeight w:val="1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ХМАО-Югры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110 255,0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106 966,5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106 530,5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106 530,5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106 530,5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106 530,5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643 343,5</w:t>
            </w:r>
          </w:p>
        </w:tc>
      </w:tr>
      <w:tr w:rsidR="0094451B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Белоярского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23 219,5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23 396,0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23 636,2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23 636,2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23 636,2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23 636,2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141 160,3</w:t>
            </w:r>
          </w:p>
        </w:tc>
      </w:tr>
      <w:tr w:rsidR="0094451B">
        <w:trPr>
          <w:trHeight w:val="34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8.2.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«Обеспечение сбалансированности бюджетов поселений в границах Белоярского района»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60 960,8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34 781,9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39 105,7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38 111,9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38 111,9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38 111,9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249 184,1</w:t>
            </w:r>
          </w:p>
        </w:tc>
      </w:tr>
      <w:tr w:rsidR="0094451B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ХМАО-Югры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94451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Белоярского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60 960,8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34 781,9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39 105,7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38 111,9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38 111,9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38 111,9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249 184,1</w:t>
            </w:r>
          </w:p>
        </w:tc>
      </w:tr>
      <w:tr w:rsidR="0094451B">
        <w:trPr>
          <w:trHeight w:val="75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Комплекс процессных мероприятий  «Содействие повышению эффективности деятельности органов местного самоуправления и качества управления муниципальными финансами в поселениях Белоярского района»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2 650,0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2 650,0</w:t>
            </w:r>
          </w:p>
        </w:tc>
      </w:tr>
      <w:tr w:rsidR="0094451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Белоярского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2 650,0</w:t>
            </w:r>
          </w:p>
        </w:tc>
      </w:tr>
      <w:tr w:rsidR="0094451B">
        <w:trPr>
          <w:trHeight w:val="54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9.1.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«Предоставление иных межбюджетных трансфертов на поощрение достижения наилучших показателей деятельности органов местного самоуправления поселений Белоярского района»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2 450,0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2 450,0</w:t>
            </w:r>
          </w:p>
        </w:tc>
      </w:tr>
      <w:tr w:rsidR="0094451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Белоярского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2 450,0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2 450,0</w:t>
            </w:r>
          </w:p>
        </w:tc>
      </w:tr>
      <w:tr w:rsidR="0094451B">
        <w:trPr>
          <w:trHeight w:val="43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9.2.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«Предоставление иных межбюджетных трансфертов на поощрение за достижение высоких показателей качества организации и осуществления бюджетного процесса по результатом оценок»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</w:tr>
      <w:tr w:rsidR="0094451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51B" w:rsidRDefault="009445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1B" w:rsidRDefault="0028671D">
            <w:pPr>
              <w:spacing w:after="0" w:line="240" w:lineRule="auto"/>
              <w:textAlignment w:val="to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Белоярского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51B" w:rsidRDefault="0028671D">
            <w:pPr>
              <w:spacing w:after="0" w:line="240" w:lineRule="auto"/>
              <w:jc w:val="center"/>
              <w:textAlignment w:val="botto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</w:tr>
      <w:tr w:rsidR="0094451B">
        <w:trPr>
          <w:trHeight w:val="580"/>
        </w:trPr>
        <w:tc>
          <w:tcPr>
            <w:tcW w:w="1444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4451B" w:rsidRDefault="0028671D">
            <w:pPr>
              <w:textAlignment w:val="top"/>
              <w:rPr>
                <w:sz w:val="18"/>
                <w:szCs w:val="18"/>
                <w:lang w:eastAsia="zh-CN" w:bidi="ar"/>
              </w:rPr>
            </w:pPr>
            <w:r>
              <w:rPr>
                <w:sz w:val="18"/>
                <w:szCs w:val="18"/>
                <w:lang w:eastAsia="zh-CN" w:bidi="ar"/>
              </w:rPr>
              <w:t>&lt;*&gt; бюджетные ассигнования отражены в источниках финансирования дефицита бюджета Белоярского района, в связи с чем, в итоговых суммах финансирования по муниципальной программе не учитываются.</w:t>
            </w:r>
          </w:p>
          <w:p w:rsidR="0094451B" w:rsidRDefault="0028671D">
            <w:pPr>
              <w:jc w:val="right"/>
              <w:textAlignment w:val="top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zh-CN" w:bidi="ar"/>
              </w:rPr>
              <w:t>»;</w:t>
            </w:r>
          </w:p>
        </w:tc>
      </w:tr>
    </w:tbl>
    <w:p w:rsidR="0094451B" w:rsidRDefault="0094451B" w:rsidP="004A019C">
      <w:pPr>
        <w:spacing w:after="0" w:line="240" w:lineRule="auto"/>
        <w:ind w:right="-29"/>
        <w:rPr>
          <w:rFonts w:eastAsia="Times New Roman"/>
          <w:sz w:val="24"/>
          <w:szCs w:val="24"/>
          <w:lang w:eastAsia="ru-RU"/>
        </w:rPr>
      </w:pPr>
    </w:p>
    <w:tbl>
      <w:tblPr>
        <w:tblW w:w="5812" w:type="dxa"/>
        <w:tblInd w:w="9180" w:type="dxa"/>
        <w:tblLook w:val="04A0" w:firstRow="1" w:lastRow="0" w:firstColumn="1" w:lastColumn="0" w:noHBand="0" w:noVBand="1"/>
      </w:tblPr>
      <w:tblGrid>
        <w:gridCol w:w="5812"/>
      </w:tblGrid>
      <w:tr w:rsidR="0094451B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94451B" w:rsidRDefault="0028671D">
            <w:pPr>
              <w:tabs>
                <w:tab w:val="left" w:pos="-249"/>
              </w:tabs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ПРИЛОЖЕНИЕ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 xml:space="preserve"> 3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51B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94451B" w:rsidRDefault="0028671D">
            <w:pPr>
              <w:tabs>
                <w:tab w:val="left" w:pos="-249"/>
              </w:tabs>
              <w:spacing w:after="0" w:line="240" w:lineRule="auto"/>
              <w:ind w:left="-108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 постановлению администрации</w:t>
            </w:r>
          </w:p>
          <w:p w:rsidR="0094451B" w:rsidRDefault="0028671D">
            <w:pPr>
              <w:tabs>
                <w:tab w:val="left" w:pos="-249"/>
              </w:tabs>
              <w:spacing w:after="0" w:line="240" w:lineRule="auto"/>
              <w:ind w:left="-108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Белоярского района</w:t>
            </w:r>
          </w:p>
          <w:p w:rsidR="0094451B" w:rsidRDefault="004A019C">
            <w:pPr>
              <w:tabs>
                <w:tab w:val="left" w:pos="-249"/>
              </w:tabs>
              <w:spacing w:after="0" w:line="240" w:lineRule="auto"/>
              <w:ind w:left="-108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от 5 июня</w:t>
            </w:r>
            <w:r w:rsidR="0028671D">
              <w:rPr>
                <w:rFonts w:eastAsia="Times New Roman"/>
                <w:sz w:val="24"/>
                <w:szCs w:val="24"/>
                <w:lang w:eastAsia="ru-RU"/>
              </w:rPr>
              <w:t xml:space="preserve"> 2025 года №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366</w:t>
            </w:r>
          </w:p>
        </w:tc>
      </w:tr>
    </w:tbl>
    <w:p w:rsidR="0094451B" w:rsidRDefault="0094451B">
      <w:pPr>
        <w:spacing w:after="0" w:line="240" w:lineRule="auto"/>
        <w:ind w:right="-29"/>
        <w:jc w:val="center"/>
        <w:rPr>
          <w:rFonts w:eastAsia="Times New Roman"/>
          <w:sz w:val="24"/>
          <w:szCs w:val="24"/>
          <w:lang w:eastAsia="ru-RU"/>
        </w:rPr>
      </w:pPr>
    </w:p>
    <w:p w:rsidR="0094451B" w:rsidRDefault="0094451B">
      <w:pPr>
        <w:spacing w:after="0" w:line="240" w:lineRule="auto"/>
        <w:ind w:right="-29"/>
        <w:jc w:val="center"/>
        <w:rPr>
          <w:rFonts w:eastAsia="Times New Roman"/>
          <w:sz w:val="24"/>
          <w:szCs w:val="24"/>
          <w:lang w:eastAsia="ru-RU"/>
        </w:rPr>
      </w:pPr>
    </w:p>
    <w:p w:rsidR="0094451B" w:rsidRDefault="0028671D">
      <w:pPr>
        <w:spacing w:after="0" w:line="240" w:lineRule="auto"/>
        <w:ind w:right="-29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И З М Е Н Е Н И Я,</w:t>
      </w:r>
    </w:p>
    <w:p w:rsidR="0094451B" w:rsidRDefault="0028671D">
      <w:pPr>
        <w:spacing w:after="0" w:line="240" w:lineRule="auto"/>
        <w:ind w:right="-29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вносимые в раздел 4.1 Паспорта муниципальной программы Белоярского района</w:t>
      </w:r>
    </w:p>
    <w:p w:rsidR="0094451B" w:rsidRDefault="0028671D">
      <w:pPr>
        <w:spacing w:after="0" w:line="240" w:lineRule="auto"/>
        <w:ind w:right="-29"/>
        <w:jc w:val="center"/>
        <w:rPr>
          <w:rFonts w:eastAsia="Times New Roman"/>
          <w:color w:val="FF0000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«Управление муниципальными финансами в Белоярском районе»</w:t>
      </w:r>
    </w:p>
    <w:p w:rsidR="0094451B" w:rsidRDefault="0094451B">
      <w:pPr>
        <w:spacing w:after="0" w:line="240" w:lineRule="auto"/>
        <w:ind w:right="-29"/>
        <w:jc w:val="right"/>
        <w:rPr>
          <w:rFonts w:eastAsia="Times New Roman"/>
          <w:sz w:val="24"/>
          <w:szCs w:val="24"/>
          <w:lang w:eastAsia="ru-RU"/>
        </w:rPr>
      </w:pPr>
    </w:p>
    <w:p w:rsidR="0094451B" w:rsidRDefault="0028671D">
      <w:pPr>
        <w:pStyle w:val="ConsPlusNormal"/>
        <w:ind w:left="1440"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«4.1 Перечень мероприятий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065"/>
        <w:gridCol w:w="6770"/>
      </w:tblGrid>
      <w:tr w:rsidR="0094451B">
        <w:trPr>
          <w:trHeight w:val="1770"/>
          <w:tblHeader/>
        </w:trPr>
        <w:tc>
          <w:tcPr>
            <w:tcW w:w="1951" w:type="dxa"/>
            <w:shd w:val="clear" w:color="auto" w:fill="auto"/>
            <w:vAlign w:val="center"/>
          </w:tcPr>
          <w:p w:rsidR="0094451B" w:rsidRDefault="0028671D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№ мероприятия в соответствии с  разделом 4 паспорта муниципальной программы</w:t>
            </w:r>
          </w:p>
        </w:tc>
        <w:tc>
          <w:tcPr>
            <w:tcW w:w="6065" w:type="dxa"/>
            <w:shd w:val="clear" w:color="auto" w:fill="auto"/>
            <w:vAlign w:val="center"/>
          </w:tcPr>
          <w:p w:rsidR="0094451B" w:rsidRDefault="0028671D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6770" w:type="dxa"/>
            <w:shd w:val="clear" w:color="auto" w:fill="auto"/>
            <w:vAlign w:val="center"/>
          </w:tcPr>
          <w:p w:rsidR="0094451B" w:rsidRDefault="0028671D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Содержание мероприятия</w:t>
            </w:r>
          </w:p>
        </w:tc>
      </w:tr>
      <w:tr w:rsidR="0094451B">
        <w:tc>
          <w:tcPr>
            <w:tcW w:w="1951" w:type="dxa"/>
            <w:shd w:val="clear" w:color="auto" w:fill="auto"/>
          </w:tcPr>
          <w:p w:rsidR="0094451B" w:rsidRDefault="0028671D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2.1</w:t>
            </w:r>
          </w:p>
        </w:tc>
        <w:tc>
          <w:tcPr>
            <w:tcW w:w="6065" w:type="dxa"/>
            <w:shd w:val="clear" w:color="auto" w:fill="auto"/>
          </w:tcPr>
          <w:p w:rsidR="0094451B" w:rsidRDefault="0028671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lang w:eastAsia="zh-CN" w:bidi="ar"/>
              </w:rPr>
              <w:t>«Управление резервными средствами бюджета Белоярского района»</w:t>
            </w:r>
          </w:p>
        </w:tc>
        <w:tc>
          <w:tcPr>
            <w:tcW w:w="6770" w:type="dxa"/>
            <w:shd w:val="clear" w:color="auto" w:fill="auto"/>
          </w:tcPr>
          <w:p w:rsidR="0094451B" w:rsidRDefault="0028671D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lang w:eastAsia="ru-RU"/>
              </w:rPr>
              <w:t>Контроль за р</w:t>
            </w:r>
            <w:r>
              <w:rPr>
                <w:rFonts w:eastAsia="Times New Roman"/>
                <w:lang w:eastAsia="ru-RU"/>
              </w:rPr>
              <w:t>азмер</w:t>
            </w:r>
            <w:r>
              <w:rPr>
                <w:lang w:eastAsia="ru-RU"/>
              </w:rPr>
              <w:t>ом</w:t>
            </w:r>
            <w:r>
              <w:rPr>
                <w:rFonts w:eastAsia="Times New Roman"/>
                <w:lang w:eastAsia="ru-RU"/>
              </w:rPr>
              <w:t xml:space="preserve"> резервного фонда администрации Белоярского района от первоначально утверждённого общего объёма расходов бюджета Белоярского района</w:t>
            </w:r>
            <w:r>
              <w:rPr>
                <w:lang w:eastAsia="ru-RU"/>
              </w:rPr>
              <w:t>, организация расходования средств, иным образом зарезервированных в составе расходов бюджета Белоярского района</w:t>
            </w:r>
          </w:p>
        </w:tc>
      </w:tr>
      <w:tr w:rsidR="0094451B">
        <w:tc>
          <w:tcPr>
            <w:tcW w:w="1951" w:type="dxa"/>
            <w:shd w:val="clear" w:color="auto" w:fill="auto"/>
          </w:tcPr>
          <w:p w:rsidR="0094451B" w:rsidRDefault="0028671D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2.2</w:t>
            </w:r>
          </w:p>
        </w:tc>
        <w:tc>
          <w:tcPr>
            <w:tcW w:w="6065" w:type="dxa"/>
            <w:shd w:val="clear" w:color="auto" w:fill="auto"/>
          </w:tcPr>
          <w:p w:rsidR="0094451B" w:rsidRDefault="0028671D">
            <w:pPr>
              <w:autoSpaceDE w:val="0"/>
              <w:autoSpaceDN w:val="0"/>
              <w:adjustRightInd w:val="0"/>
              <w:spacing w:after="0" w:line="240" w:lineRule="auto"/>
              <w:rPr>
                <w:lang w:eastAsia="zh-CN"/>
              </w:rPr>
            </w:pPr>
            <w:r>
              <w:rPr>
                <w:lang w:eastAsia="zh-CN" w:bidi="ar"/>
              </w:rPr>
              <w:t>«Обслуживание муниципального долга Белоярского района»</w:t>
            </w:r>
          </w:p>
        </w:tc>
        <w:tc>
          <w:tcPr>
            <w:tcW w:w="6770" w:type="dxa"/>
            <w:shd w:val="clear" w:color="auto" w:fill="auto"/>
          </w:tcPr>
          <w:p w:rsidR="0094451B" w:rsidRDefault="002867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zh-CN"/>
              </w:rPr>
            </w:pPr>
            <w:r>
              <w:rPr>
                <w:color w:val="000000"/>
                <w:lang w:eastAsia="zh-CN" w:bidi="ar"/>
              </w:rPr>
              <w:t>Расчет размера годового объема расходов на обслуживание муниципального долга от утвержденного общего объема расходов бюджета Белоярского района</w:t>
            </w:r>
          </w:p>
        </w:tc>
      </w:tr>
      <w:tr w:rsidR="0094451B">
        <w:tc>
          <w:tcPr>
            <w:tcW w:w="1951" w:type="dxa"/>
            <w:shd w:val="clear" w:color="auto" w:fill="auto"/>
          </w:tcPr>
          <w:p w:rsidR="0094451B" w:rsidRDefault="0028671D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2.3</w:t>
            </w:r>
          </w:p>
        </w:tc>
        <w:tc>
          <w:tcPr>
            <w:tcW w:w="6065" w:type="dxa"/>
            <w:shd w:val="clear" w:color="auto" w:fill="auto"/>
          </w:tcPr>
          <w:p w:rsidR="0094451B" w:rsidRDefault="0028671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lang w:eastAsia="zh-CN" w:bidi="ar"/>
              </w:rPr>
              <w:t>«Планирование ассигнований на погашение долговых обязательств Белоярского района»</w:t>
            </w:r>
          </w:p>
        </w:tc>
        <w:tc>
          <w:tcPr>
            <w:tcW w:w="6770" w:type="dxa"/>
            <w:shd w:val="clear" w:color="auto" w:fill="auto"/>
          </w:tcPr>
          <w:p w:rsidR="0094451B" w:rsidRDefault="0028671D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color w:val="000000"/>
                <w:lang w:eastAsia="zh-CN" w:bidi="ar"/>
              </w:rPr>
              <w:t xml:space="preserve">Соблюдение в течение финансового года ограничений по верхнему пределу муниципального внутреннего и внешнего долга, предельных значений показателей долговой устойчивости Белоярского района, установленных бюджетным законодательством </w:t>
            </w:r>
          </w:p>
        </w:tc>
      </w:tr>
      <w:tr w:rsidR="0094451B">
        <w:tc>
          <w:tcPr>
            <w:tcW w:w="1951" w:type="dxa"/>
            <w:shd w:val="clear" w:color="auto" w:fill="auto"/>
          </w:tcPr>
          <w:p w:rsidR="0094451B" w:rsidRDefault="0028671D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3.1</w:t>
            </w:r>
          </w:p>
        </w:tc>
        <w:tc>
          <w:tcPr>
            <w:tcW w:w="6065" w:type="dxa"/>
            <w:shd w:val="clear" w:color="auto" w:fill="auto"/>
          </w:tcPr>
          <w:p w:rsidR="0094451B" w:rsidRDefault="0028671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lang w:eastAsia="zh-CN" w:bidi="ar"/>
              </w:rPr>
              <w:t>«</w:t>
            </w:r>
            <w:r>
              <w:rPr>
                <w:lang w:eastAsia="zh-CN"/>
              </w:rPr>
              <w:t xml:space="preserve">Публикация в открытых источниках информации сведений о формировании и исполнении бюджета, о планируемых и достигнутых результатах использования бюджетных </w:t>
            </w:r>
            <w:r>
              <w:rPr>
                <w:lang w:eastAsia="zh-CN"/>
              </w:rPr>
              <w:lastRenderedPageBreak/>
              <w:t>средств»</w:t>
            </w:r>
          </w:p>
        </w:tc>
        <w:tc>
          <w:tcPr>
            <w:tcW w:w="6770" w:type="dxa"/>
            <w:shd w:val="clear" w:color="auto" w:fill="auto"/>
          </w:tcPr>
          <w:p w:rsidR="0094451B" w:rsidRDefault="0028671D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lang w:eastAsia="zh-CN"/>
              </w:rPr>
              <w:lastRenderedPageBreak/>
              <w:t>Публикация в открытых источниках информации сведений о формировании и исполнении бюджета, о планируемых и достигнутых результатах использования бюджетных средств</w:t>
            </w:r>
          </w:p>
        </w:tc>
      </w:tr>
      <w:tr w:rsidR="0094451B">
        <w:tc>
          <w:tcPr>
            <w:tcW w:w="1951" w:type="dxa"/>
            <w:shd w:val="clear" w:color="auto" w:fill="auto"/>
          </w:tcPr>
          <w:p w:rsidR="0094451B" w:rsidRDefault="0028671D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lastRenderedPageBreak/>
              <w:t>4.1</w:t>
            </w:r>
          </w:p>
        </w:tc>
        <w:tc>
          <w:tcPr>
            <w:tcW w:w="6065" w:type="dxa"/>
            <w:shd w:val="clear" w:color="auto" w:fill="auto"/>
          </w:tcPr>
          <w:p w:rsidR="0094451B" w:rsidRDefault="0028671D">
            <w:pPr>
              <w:spacing w:after="0" w:line="240" w:lineRule="auto"/>
            </w:pPr>
            <w:r>
              <w:rPr>
                <w:lang w:eastAsia="zh-CN" w:bidi="ar"/>
              </w:rPr>
              <w:t>«Финансовая поддержка некоммерческих организаций в форме субсидий на реализацию мероприятий, направленных на повышение финансовой грамотности на территории Белоярского района»</w:t>
            </w:r>
          </w:p>
        </w:tc>
        <w:tc>
          <w:tcPr>
            <w:tcW w:w="6770" w:type="dxa"/>
            <w:shd w:val="clear" w:color="auto" w:fill="auto"/>
          </w:tcPr>
          <w:p w:rsidR="0094451B" w:rsidRDefault="0028671D">
            <w:pPr>
              <w:spacing w:after="0" w:line="240" w:lineRule="auto"/>
              <w:jc w:val="both"/>
            </w:pPr>
            <w:r>
              <w:rPr>
                <w:lang w:eastAsia="zh-CN" w:bidi="ar"/>
              </w:rPr>
              <w:t>Финансовая поддержка некоммерческих организаций в форме субсидий  в соответствии с утвержденным порядком, на реализацию мероприятий, направленных на повышение финансовой грамотности на территории Белоярского района</w:t>
            </w:r>
          </w:p>
        </w:tc>
      </w:tr>
      <w:tr w:rsidR="0094451B">
        <w:tc>
          <w:tcPr>
            <w:tcW w:w="1951" w:type="dxa"/>
            <w:shd w:val="clear" w:color="auto" w:fill="auto"/>
          </w:tcPr>
          <w:p w:rsidR="0094451B" w:rsidRDefault="0028671D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6.1</w:t>
            </w:r>
          </w:p>
        </w:tc>
        <w:tc>
          <w:tcPr>
            <w:tcW w:w="6065" w:type="dxa"/>
            <w:shd w:val="clear" w:color="auto" w:fill="auto"/>
          </w:tcPr>
          <w:p w:rsidR="0094451B" w:rsidRDefault="0028671D">
            <w:pPr>
              <w:autoSpaceDE w:val="0"/>
              <w:autoSpaceDN w:val="0"/>
              <w:adjustRightInd w:val="0"/>
              <w:spacing w:after="0" w:line="240" w:lineRule="auto"/>
              <w:rPr>
                <w:lang w:eastAsia="zh-CN" w:bidi="ar"/>
              </w:rPr>
            </w:pPr>
            <w:r>
              <w:rPr>
                <w:lang w:eastAsia="zh-CN" w:bidi="ar"/>
              </w:rPr>
              <w:t>«Обеспечение выполнения функций управления муниципальными финансами»</w:t>
            </w:r>
          </w:p>
        </w:tc>
        <w:tc>
          <w:tcPr>
            <w:tcW w:w="6770" w:type="dxa"/>
            <w:shd w:val="clear" w:color="auto" w:fill="auto"/>
          </w:tcPr>
          <w:p w:rsidR="0094451B" w:rsidRDefault="0028671D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color w:val="000000"/>
                <w:lang w:eastAsia="zh-CN" w:bidi="ar"/>
              </w:rPr>
              <w:t>Обеспечение деятельности Комитета по финансам</w:t>
            </w:r>
          </w:p>
        </w:tc>
      </w:tr>
      <w:tr w:rsidR="0094451B">
        <w:tc>
          <w:tcPr>
            <w:tcW w:w="1951" w:type="dxa"/>
            <w:shd w:val="clear" w:color="auto" w:fill="auto"/>
          </w:tcPr>
          <w:p w:rsidR="0094451B" w:rsidRDefault="0028671D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7.1</w:t>
            </w:r>
          </w:p>
        </w:tc>
        <w:tc>
          <w:tcPr>
            <w:tcW w:w="6065" w:type="dxa"/>
            <w:shd w:val="clear" w:color="auto" w:fill="auto"/>
          </w:tcPr>
          <w:p w:rsidR="0094451B" w:rsidRDefault="0028671D">
            <w:pPr>
              <w:autoSpaceDE w:val="0"/>
              <w:autoSpaceDN w:val="0"/>
              <w:adjustRightInd w:val="0"/>
              <w:spacing w:after="0" w:line="240" w:lineRule="auto"/>
              <w:rPr>
                <w:lang w:eastAsia="zh-CN" w:bidi="ar"/>
              </w:rPr>
            </w:pPr>
            <w:r>
              <w:rPr>
                <w:lang w:eastAsia="zh-CN" w:bidi="ar"/>
              </w:rPr>
              <w:t>«Предоставление межбюджетных трансфертов  на финансовое обеспечение осуществления органами местного самоуправления поселений в границах Белоярского района полномочий, переданных органами местного самоуправления Белоярского района на основании соглашений»</w:t>
            </w:r>
          </w:p>
        </w:tc>
        <w:tc>
          <w:tcPr>
            <w:tcW w:w="6770" w:type="dxa"/>
            <w:shd w:val="clear" w:color="auto" w:fill="auto"/>
          </w:tcPr>
          <w:p w:rsidR="0094451B" w:rsidRDefault="0028671D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Расчет, организация распределения иных межбюджетных трансфертов </w:t>
            </w:r>
            <w:r>
              <w:rPr>
                <w:lang w:eastAsia="zh-CN" w:bidi="ar"/>
              </w:rPr>
              <w:t>на финансовое обеспечение осуществления органами местного самоуправления поселений в границах Белоярского района полномочий, переданных органами местного самоуправления Белоярского района на основании соглашений</w:t>
            </w:r>
          </w:p>
        </w:tc>
      </w:tr>
      <w:tr w:rsidR="0094451B">
        <w:tc>
          <w:tcPr>
            <w:tcW w:w="1951" w:type="dxa"/>
            <w:shd w:val="clear" w:color="auto" w:fill="auto"/>
          </w:tcPr>
          <w:p w:rsidR="0094451B" w:rsidRDefault="0028671D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7.2</w:t>
            </w:r>
          </w:p>
        </w:tc>
        <w:tc>
          <w:tcPr>
            <w:tcW w:w="6065" w:type="dxa"/>
            <w:shd w:val="clear" w:color="auto" w:fill="auto"/>
          </w:tcPr>
          <w:p w:rsidR="0094451B" w:rsidRDefault="0028671D">
            <w:pPr>
              <w:autoSpaceDE w:val="0"/>
              <w:autoSpaceDN w:val="0"/>
              <w:adjustRightInd w:val="0"/>
              <w:spacing w:after="0" w:line="240" w:lineRule="auto"/>
              <w:rPr>
                <w:lang w:eastAsia="zh-CN" w:bidi="ar"/>
              </w:rPr>
            </w:pPr>
            <w:r>
              <w:rPr>
                <w:lang w:eastAsia="zh-CN" w:bidi="ar"/>
              </w:rPr>
              <w:t xml:space="preserve"> «Предоставление межбюджетных трансфертов в иных случаях, предусмотренных законами Ханты-Мансийского автономного округа – Югры и муниципальными правовыми актами Белоярского района»</w:t>
            </w:r>
          </w:p>
        </w:tc>
        <w:tc>
          <w:tcPr>
            <w:tcW w:w="6770" w:type="dxa"/>
            <w:shd w:val="clear" w:color="auto" w:fill="auto"/>
          </w:tcPr>
          <w:p w:rsidR="0094451B" w:rsidRDefault="0028671D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Организация распределения иных межбюджетных трансфертов в иных случаях, </w:t>
            </w:r>
            <w:r>
              <w:rPr>
                <w:lang w:eastAsia="zh-CN" w:bidi="ar"/>
              </w:rPr>
              <w:t>предусмотренных законами Ханты-Мансийского автономного округа – Югры и муниципальными правовыми актами Белоярского района</w:t>
            </w:r>
          </w:p>
        </w:tc>
      </w:tr>
      <w:tr w:rsidR="0094451B">
        <w:tc>
          <w:tcPr>
            <w:tcW w:w="1951" w:type="dxa"/>
            <w:shd w:val="clear" w:color="auto" w:fill="auto"/>
          </w:tcPr>
          <w:p w:rsidR="0094451B" w:rsidRDefault="0028671D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7.3</w:t>
            </w:r>
          </w:p>
        </w:tc>
        <w:tc>
          <w:tcPr>
            <w:tcW w:w="6065" w:type="dxa"/>
            <w:shd w:val="clear" w:color="auto" w:fill="auto"/>
          </w:tcPr>
          <w:p w:rsidR="0094451B" w:rsidRDefault="0028671D">
            <w:pPr>
              <w:autoSpaceDE w:val="0"/>
              <w:autoSpaceDN w:val="0"/>
              <w:adjustRightInd w:val="0"/>
              <w:spacing w:after="0" w:line="240" w:lineRule="auto"/>
              <w:rPr>
                <w:lang w:eastAsia="zh-CN" w:bidi="ar"/>
              </w:rPr>
            </w:pPr>
            <w:r>
              <w:rPr>
                <w:lang w:eastAsia="zh-CN" w:bidi="ar"/>
              </w:rPr>
              <w:t xml:space="preserve"> «Предоставление межбюджетных трансфертов в форме субвенций на осуществление отдельных государственных полномочий»</w:t>
            </w:r>
          </w:p>
        </w:tc>
        <w:tc>
          <w:tcPr>
            <w:tcW w:w="6770" w:type="dxa"/>
            <w:shd w:val="clear" w:color="auto" w:fill="auto"/>
          </w:tcPr>
          <w:p w:rsidR="0094451B" w:rsidRDefault="0028671D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Организация распределения субвенций </w:t>
            </w:r>
            <w:r>
              <w:rPr>
                <w:lang w:eastAsia="zh-CN" w:bidi="ar"/>
              </w:rPr>
              <w:t>на осуществление отдельных государственных полномочий бюджетам поселений Белоярского района</w:t>
            </w:r>
          </w:p>
        </w:tc>
      </w:tr>
      <w:tr w:rsidR="0094451B">
        <w:tc>
          <w:tcPr>
            <w:tcW w:w="1951" w:type="dxa"/>
            <w:shd w:val="clear" w:color="auto" w:fill="auto"/>
          </w:tcPr>
          <w:p w:rsidR="0094451B" w:rsidRDefault="0028671D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8.1</w:t>
            </w:r>
          </w:p>
        </w:tc>
        <w:tc>
          <w:tcPr>
            <w:tcW w:w="6065" w:type="dxa"/>
            <w:shd w:val="clear" w:color="auto" w:fill="auto"/>
          </w:tcPr>
          <w:p w:rsidR="0094451B" w:rsidRDefault="0028671D">
            <w:pPr>
              <w:autoSpaceDE w:val="0"/>
              <w:autoSpaceDN w:val="0"/>
              <w:adjustRightInd w:val="0"/>
              <w:spacing w:after="0" w:line="240" w:lineRule="auto"/>
              <w:rPr>
                <w:lang w:eastAsia="zh-CN" w:bidi="ar"/>
              </w:rPr>
            </w:pPr>
            <w:r>
              <w:rPr>
                <w:lang w:eastAsia="zh-CN" w:bidi="ar"/>
              </w:rPr>
              <w:t>«</w:t>
            </w:r>
            <w:r>
              <w:rPr>
                <w:rFonts w:eastAsia="Times New Roman"/>
                <w:lang w:eastAsia="ru-RU"/>
              </w:rPr>
              <w:t>Выравнивание бюджетной обеспеченности поселений в границах Белоярского района</w:t>
            </w:r>
            <w:r>
              <w:rPr>
                <w:lang w:eastAsia="zh-CN" w:bidi="ar"/>
              </w:rPr>
              <w:t>»</w:t>
            </w:r>
          </w:p>
        </w:tc>
        <w:tc>
          <w:tcPr>
            <w:tcW w:w="6770" w:type="dxa"/>
            <w:shd w:val="clear" w:color="auto" w:fill="auto"/>
          </w:tcPr>
          <w:p w:rsidR="0094451B" w:rsidRDefault="0028671D">
            <w:pPr>
              <w:spacing w:after="0" w:line="240" w:lineRule="auto"/>
              <w:jc w:val="both"/>
            </w:pPr>
            <w:r>
              <w:t>Расчет, организация распределения дотаций на выравнивание бюджетной обеспеченности поселений из бюджета Белоярского района</w:t>
            </w:r>
          </w:p>
        </w:tc>
      </w:tr>
      <w:tr w:rsidR="0094451B">
        <w:tc>
          <w:tcPr>
            <w:tcW w:w="1951" w:type="dxa"/>
            <w:shd w:val="clear" w:color="auto" w:fill="auto"/>
          </w:tcPr>
          <w:p w:rsidR="0094451B" w:rsidRDefault="0028671D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8.2</w:t>
            </w:r>
          </w:p>
        </w:tc>
        <w:tc>
          <w:tcPr>
            <w:tcW w:w="6065" w:type="dxa"/>
            <w:shd w:val="clear" w:color="auto" w:fill="auto"/>
          </w:tcPr>
          <w:p w:rsidR="0094451B" w:rsidRDefault="0028671D">
            <w:pPr>
              <w:autoSpaceDE w:val="0"/>
              <w:autoSpaceDN w:val="0"/>
              <w:adjustRightInd w:val="0"/>
              <w:spacing w:after="0" w:line="240" w:lineRule="auto"/>
              <w:rPr>
                <w:lang w:eastAsia="zh-CN" w:bidi="ar"/>
              </w:rPr>
            </w:pPr>
            <w:r>
              <w:rPr>
                <w:lang w:eastAsia="zh-CN" w:bidi="ar"/>
              </w:rPr>
              <w:t>«</w:t>
            </w:r>
            <w:r>
              <w:rPr>
                <w:rFonts w:eastAsia="Times New Roman"/>
                <w:lang w:eastAsia="ru-RU"/>
              </w:rPr>
              <w:t>Обеспечение сбалансированности бюджетов поселений в границах Белоярского района</w:t>
            </w:r>
            <w:r>
              <w:rPr>
                <w:lang w:eastAsia="zh-CN" w:bidi="ar"/>
              </w:rPr>
              <w:t>»</w:t>
            </w:r>
          </w:p>
        </w:tc>
        <w:tc>
          <w:tcPr>
            <w:tcW w:w="6770" w:type="dxa"/>
            <w:shd w:val="clear" w:color="auto" w:fill="auto"/>
          </w:tcPr>
          <w:p w:rsidR="0094451B" w:rsidRDefault="0028671D">
            <w:pPr>
              <w:spacing w:after="0" w:line="240" w:lineRule="auto"/>
              <w:jc w:val="both"/>
            </w:pPr>
            <w:r>
              <w:t>Расчет, организация распределения иных межбюджетных трансфертов на обеспечение сбалансированности бюджетов поселений из бюджета Белоярского района</w:t>
            </w:r>
          </w:p>
        </w:tc>
      </w:tr>
      <w:tr w:rsidR="0094451B">
        <w:tc>
          <w:tcPr>
            <w:tcW w:w="1951" w:type="dxa"/>
            <w:shd w:val="clear" w:color="auto" w:fill="auto"/>
          </w:tcPr>
          <w:p w:rsidR="0094451B" w:rsidRDefault="0028671D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9.1</w:t>
            </w:r>
          </w:p>
        </w:tc>
        <w:tc>
          <w:tcPr>
            <w:tcW w:w="6065" w:type="dxa"/>
            <w:shd w:val="clear" w:color="auto" w:fill="auto"/>
          </w:tcPr>
          <w:p w:rsidR="0094451B" w:rsidRDefault="0028671D">
            <w:pPr>
              <w:autoSpaceDE w:val="0"/>
              <w:autoSpaceDN w:val="0"/>
              <w:adjustRightInd w:val="0"/>
              <w:spacing w:after="0" w:line="240" w:lineRule="auto"/>
              <w:rPr>
                <w:lang w:eastAsia="zh-CN" w:bidi="ar"/>
              </w:rPr>
            </w:pPr>
            <w:r>
              <w:rPr>
                <w:lang w:eastAsia="zh-CN" w:bidi="ar"/>
              </w:rPr>
              <w:t xml:space="preserve"> «</w:t>
            </w:r>
            <w:r>
              <w:rPr>
                <w:lang w:eastAsia="zh-CN"/>
              </w:rPr>
              <w:t xml:space="preserve">Предоставление иных межбюджетных трансфертов на поощрение достижения наилучших показателей деятельности органов местного самоуправления поселений Белоярского </w:t>
            </w:r>
            <w:r>
              <w:rPr>
                <w:lang w:eastAsia="zh-CN"/>
              </w:rPr>
              <w:lastRenderedPageBreak/>
              <w:t>района»</w:t>
            </w:r>
          </w:p>
        </w:tc>
        <w:tc>
          <w:tcPr>
            <w:tcW w:w="6770" w:type="dxa"/>
            <w:shd w:val="clear" w:color="auto" w:fill="auto"/>
          </w:tcPr>
          <w:p w:rsidR="0094451B" w:rsidRDefault="0028671D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lastRenderedPageBreak/>
              <w:t xml:space="preserve">Организация распределения иных межбюджетных трансфертов на поощрение достижения наилучших показателей деятельности органов местного самоуправления поселений Белоярского района, </w:t>
            </w:r>
            <w:r>
              <w:lastRenderedPageBreak/>
              <w:t>выявленных по результатам конкурса</w:t>
            </w:r>
          </w:p>
        </w:tc>
      </w:tr>
      <w:tr w:rsidR="0094451B">
        <w:tc>
          <w:tcPr>
            <w:tcW w:w="1951" w:type="dxa"/>
            <w:shd w:val="clear" w:color="auto" w:fill="auto"/>
          </w:tcPr>
          <w:p w:rsidR="0094451B" w:rsidRDefault="0028671D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lastRenderedPageBreak/>
              <w:t>9.2</w:t>
            </w:r>
          </w:p>
        </w:tc>
        <w:tc>
          <w:tcPr>
            <w:tcW w:w="6065" w:type="dxa"/>
            <w:shd w:val="clear" w:color="auto" w:fill="auto"/>
          </w:tcPr>
          <w:p w:rsidR="0094451B" w:rsidRDefault="0028671D">
            <w:pPr>
              <w:autoSpaceDE w:val="0"/>
              <w:autoSpaceDN w:val="0"/>
              <w:adjustRightInd w:val="0"/>
              <w:spacing w:after="0" w:line="240" w:lineRule="auto"/>
              <w:rPr>
                <w:lang w:eastAsia="zh-CN" w:bidi="ar"/>
              </w:rPr>
            </w:pPr>
            <w:r>
              <w:rPr>
                <w:lang w:eastAsia="zh-CN" w:bidi="ar"/>
              </w:rPr>
              <w:t>«</w:t>
            </w:r>
            <w:r>
              <w:rPr>
                <w:lang w:eastAsia="zh-CN"/>
              </w:rPr>
              <w:t>Предоставление иных межбюджетных трансфертов на поощрение за достижение высоких показателей качества организации и осуществления бюджетного процесса по результатом оценок»</w:t>
            </w:r>
          </w:p>
        </w:tc>
        <w:tc>
          <w:tcPr>
            <w:tcW w:w="6770" w:type="dxa"/>
            <w:shd w:val="clear" w:color="auto" w:fill="auto"/>
          </w:tcPr>
          <w:p w:rsidR="0094451B" w:rsidRDefault="0028671D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Организация распределения иных межбюджетных трансфертов на поощрение </w:t>
            </w:r>
            <w:r>
              <w:rPr>
                <w:lang w:eastAsia="zh-CN"/>
              </w:rPr>
              <w:t>за достижение высоких показателей качества организации и осуществления бюджетного процесса по результатом оценок</w:t>
            </w:r>
          </w:p>
        </w:tc>
      </w:tr>
    </w:tbl>
    <w:p w:rsidR="0094451B" w:rsidRDefault="0094451B">
      <w:pPr>
        <w:pStyle w:val="ConsPlusNormal"/>
        <w:ind w:left="1440"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94451B" w:rsidRDefault="0028671D">
      <w:pPr>
        <w:pStyle w:val="ConsPlusNormal"/>
        <w:ind w:left="144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»;</w:t>
      </w:r>
    </w:p>
    <w:p w:rsidR="0094451B" w:rsidRDefault="0094451B">
      <w:pPr>
        <w:pStyle w:val="ConsPlusNormal"/>
        <w:ind w:left="1440" w:firstLine="0"/>
        <w:jc w:val="center"/>
        <w:outlineLvl w:val="2"/>
        <w:rPr>
          <w:rFonts w:ascii="Times New Roman" w:hAnsi="Times New Roman" w:cs="Times New Roman"/>
          <w:sz w:val="24"/>
          <w:szCs w:val="24"/>
          <w:lang w:val="en-US"/>
        </w:rPr>
      </w:pPr>
    </w:p>
    <w:p w:rsidR="0094451B" w:rsidRDefault="0094451B">
      <w:pPr>
        <w:pStyle w:val="ConsPlusNormal"/>
        <w:ind w:left="1440" w:firstLine="0"/>
        <w:jc w:val="center"/>
        <w:outlineLvl w:val="2"/>
        <w:rPr>
          <w:rFonts w:ascii="Times New Roman" w:hAnsi="Times New Roman" w:cs="Times New Roman"/>
          <w:sz w:val="24"/>
          <w:szCs w:val="24"/>
          <w:lang w:val="en-US"/>
        </w:rPr>
      </w:pPr>
    </w:p>
    <w:p w:rsidR="0094451B" w:rsidRDefault="0094451B">
      <w:pPr>
        <w:pStyle w:val="ConsPlusNormal"/>
        <w:ind w:left="1440" w:firstLine="0"/>
        <w:jc w:val="center"/>
        <w:outlineLvl w:val="2"/>
        <w:rPr>
          <w:rFonts w:ascii="Times New Roman" w:hAnsi="Times New Roman" w:cs="Times New Roman"/>
          <w:sz w:val="24"/>
          <w:szCs w:val="24"/>
          <w:lang w:val="en-US"/>
        </w:rPr>
      </w:pPr>
    </w:p>
    <w:p w:rsidR="0094451B" w:rsidRDefault="0094451B">
      <w:pPr>
        <w:pStyle w:val="ConsPlusNormal"/>
        <w:ind w:left="1440" w:firstLine="0"/>
        <w:jc w:val="center"/>
        <w:outlineLvl w:val="2"/>
        <w:rPr>
          <w:rFonts w:ascii="Times New Roman" w:hAnsi="Times New Roman" w:cs="Times New Roman"/>
          <w:sz w:val="24"/>
          <w:szCs w:val="24"/>
          <w:lang w:val="en-US"/>
        </w:rPr>
      </w:pPr>
    </w:p>
    <w:p w:rsidR="0094451B" w:rsidRDefault="0094451B">
      <w:pPr>
        <w:pStyle w:val="ConsPlusNormal"/>
        <w:ind w:left="1440" w:firstLine="0"/>
        <w:jc w:val="center"/>
        <w:outlineLvl w:val="2"/>
        <w:rPr>
          <w:rFonts w:ascii="Times New Roman" w:hAnsi="Times New Roman" w:cs="Times New Roman"/>
          <w:sz w:val="24"/>
          <w:szCs w:val="24"/>
          <w:lang w:val="en-US"/>
        </w:rPr>
      </w:pPr>
    </w:p>
    <w:p w:rsidR="0094451B" w:rsidRDefault="0094451B">
      <w:pPr>
        <w:pStyle w:val="ConsPlusNormal"/>
        <w:ind w:left="1440" w:firstLine="0"/>
        <w:jc w:val="center"/>
        <w:outlineLvl w:val="2"/>
        <w:rPr>
          <w:rFonts w:ascii="Times New Roman" w:hAnsi="Times New Roman" w:cs="Times New Roman"/>
          <w:sz w:val="24"/>
          <w:szCs w:val="24"/>
          <w:lang w:val="en-US"/>
        </w:rPr>
      </w:pPr>
    </w:p>
    <w:p w:rsidR="0094451B" w:rsidRDefault="0094451B">
      <w:pPr>
        <w:pStyle w:val="ConsPlusNormal"/>
        <w:ind w:left="1440" w:firstLine="0"/>
        <w:jc w:val="center"/>
        <w:outlineLvl w:val="2"/>
        <w:rPr>
          <w:rFonts w:ascii="Times New Roman" w:hAnsi="Times New Roman" w:cs="Times New Roman"/>
          <w:sz w:val="24"/>
          <w:szCs w:val="24"/>
          <w:lang w:val="en-US"/>
        </w:rPr>
      </w:pPr>
    </w:p>
    <w:p w:rsidR="0094451B" w:rsidRDefault="0094451B">
      <w:pPr>
        <w:pStyle w:val="ConsPlusNormal"/>
        <w:ind w:left="1440" w:firstLine="0"/>
        <w:jc w:val="center"/>
        <w:outlineLvl w:val="2"/>
        <w:rPr>
          <w:rFonts w:ascii="Times New Roman" w:hAnsi="Times New Roman" w:cs="Times New Roman"/>
          <w:sz w:val="24"/>
          <w:szCs w:val="24"/>
          <w:lang w:val="en-US"/>
        </w:rPr>
      </w:pPr>
    </w:p>
    <w:p w:rsidR="0094451B" w:rsidRDefault="0094451B">
      <w:pPr>
        <w:pStyle w:val="ConsPlusNormal"/>
        <w:ind w:left="1440"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94451B" w:rsidRDefault="0094451B">
      <w:pPr>
        <w:pStyle w:val="ConsPlusNormal"/>
        <w:ind w:left="1440"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94451B" w:rsidRDefault="0094451B">
      <w:pPr>
        <w:spacing w:after="0" w:line="240" w:lineRule="auto"/>
        <w:jc w:val="right"/>
        <w:rPr>
          <w:sz w:val="24"/>
          <w:szCs w:val="24"/>
          <w:highlight w:val="yellow"/>
        </w:rPr>
      </w:pPr>
    </w:p>
    <w:p w:rsidR="0094451B" w:rsidRDefault="0094451B">
      <w:pPr>
        <w:spacing w:after="0" w:line="240" w:lineRule="auto"/>
        <w:jc w:val="right"/>
        <w:rPr>
          <w:sz w:val="24"/>
          <w:szCs w:val="24"/>
          <w:highlight w:val="yellow"/>
        </w:rPr>
      </w:pPr>
    </w:p>
    <w:p w:rsidR="0094451B" w:rsidRDefault="0094451B">
      <w:pPr>
        <w:spacing w:after="0" w:line="240" w:lineRule="auto"/>
        <w:jc w:val="right"/>
        <w:rPr>
          <w:sz w:val="24"/>
          <w:szCs w:val="24"/>
          <w:highlight w:val="yellow"/>
        </w:rPr>
      </w:pPr>
    </w:p>
    <w:p w:rsidR="0094451B" w:rsidRDefault="0094451B">
      <w:pPr>
        <w:spacing w:after="0" w:line="240" w:lineRule="auto"/>
        <w:jc w:val="right"/>
        <w:rPr>
          <w:sz w:val="24"/>
          <w:szCs w:val="24"/>
          <w:highlight w:val="yellow"/>
        </w:rPr>
      </w:pPr>
    </w:p>
    <w:p w:rsidR="0094451B" w:rsidRDefault="0094451B">
      <w:pPr>
        <w:spacing w:after="0" w:line="240" w:lineRule="auto"/>
        <w:jc w:val="right"/>
        <w:rPr>
          <w:sz w:val="24"/>
          <w:szCs w:val="24"/>
          <w:highlight w:val="yellow"/>
        </w:rPr>
      </w:pPr>
    </w:p>
    <w:p w:rsidR="0094451B" w:rsidRDefault="0094451B">
      <w:pPr>
        <w:spacing w:after="0" w:line="240" w:lineRule="auto"/>
        <w:jc w:val="right"/>
        <w:rPr>
          <w:sz w:val="24"/>
          <w:szCs w:val="24"/>
          <w:highlight w:val="yellow"/>
        </w:rPr>
      </w:pPr>
    </w:p>
    <w:p w:rsidR="0094451B" w:rsidRDefault="0094451B">
      <w:pPr>
        <w:spacing w:after="0" w:line="240" w:lineRule="auto"/>
        <w:jc w:val="right"/>
        <w:rPr>
          <w:sz w:val="24"/>
          <w:szCs w:val="24"/>
          <w:highlight w:val="yellow"/>
        </w:rPr>
      </w:pPr>
    </w:p>
    <w:p w:rsidR="0094451B" w:rsidRDefault="0094451B">
      <w:pPr>
        <w:spacing w:after="0" w:line="240" w:lineRule="auto"/>
        <w:jc w:val="right"/>
        <w:rPr>
          <w:sz w:val="24"/>
          <w:szCs w:val="24"/>
          <w:highlight w:val="yellow"/>
        </w:rPr>
      </w:pPr>
    </w:p>
    <w:p w:rsidR="0094451B" w:rsidRDefault="0094451B">
      <w:pPr>
        <w:spacing w:after="0" w:line="240" w:lineRule="auto"/>
        <w:jc w:val="right"/>
        <w:rPr>
          <w:sz w:val="24"/>
          <w:szCs w:val="24"/>
          <w:highlight w:val="yellow"/>
        </w:rPr>
      </w:pPr>
    </w:p>
    <w:tbl>
      <w:tblPr>
        <w:tblW w:w="5812" w:type="dxa"/>
        <w:tblInd w:w="9180" w:type="dxa"/>
        <w:tblLook w:val="04A0" w:firstRow="1" w:lastRow="0" w:firstColumn="1" w:lastColumn="0" w:noHBand="0" w:noVBand="1"/>
      </w:tblPr>
      <w:tblGrid>
        <w:gridCol w:w="5812"/>
      </w:tblGrid>
      <w:tr w:rsidR="0094451B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94451B" w:rsidRDefault="0028671D">
            <w:pPr>
              <w:tabs>
                <w:tab w:val="left" w:pos="-249"/>
              </w:tabs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ПРИЛОЖЕНИЕ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 xml:space="preserve"> 4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51B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94451B" w:rsidRDefault="0028671D">
            <w:pPr>
              <w:tabs>
                <w:tab w:val="left" w:pos="-249"/>
              </w:tabs>
              <w:spacing w:after="0" w:line="240" w:lineRule="auto"/>
              <w:ind w:left="-108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 постановлению администрации</w:t>
            </w:r>
          </w:p>
          <w:p w:rsidR="0094451B" w:rsidRDefault="0028671D">
            <w:pPr>
              <w:tabs>
                <w:tab w:val="left" w:pos="-249"/>
              </w:tabs>
              <w:spacing w:after="0" w:line="240" w:lineRule="auto"/>
              <w:ind w:left="-108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Белоярского района</w:t>
            </w:r>
          </w:p>
          <w:p w:rsidR="0094451B" w:rsidRDefault="004A019C">
            <w:pPr>
              <w:tabs>
                <w:tab w:val="left" w:pos="-249"/>
              </w:tabs>
              <w:spacing w:after="0" w:line="240" w:lineRule="auto"/>
              <w:ind w:left="-108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от 5 июня </w:t>
            </w:r>
            <w:r w:rsidR="0028671D">
              <w:rPr>
                <w:rFonts w:eastAsia="Times New Roman"/>
                <w:sz w:val="24"/>
                <w:szCs w:val="24"/>
                <w:lang w:eastAsia="ru-RU"/>
              </w:rPr>
              <w:t>2025 года №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366</w:t>
            </w:r>
          </w:p>
        </w:tc>
      </w:tr>
    </w:tbl>
    <w:p w:rsidR="0094451B" w:rsidRDefault="0094451B">
      <w:pPr>
        <w:spacing w:after="0" w:line="240" w:lineRule="auto"/>
        <w:jc w:val="right"/>
        <w:rPr>
          <w:sz w:val="24"/>
          <w:szCs w:val="24"/>
          <w:highlight w:val="yellow"/>
        </w:rPr>
      </w:pPr>
    </w:p>
    <w:p w:rsidR="0094451B" w:rsidRDefault="0094451B">
      <w:pPr>
        <w:spacing w:after="0" w:line="240" w:lineRule="auto"/>
        <w:rPr>
          <w:sz w:val="24"/>
          <w:szCs w:val="24"/>
        </w:rPr>
      </w:pPr>
    </w:p>
    <w:p w:rsidR="0094451B" w:rsidRDefault="0028671D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 к муниципальной программе</w:t>
      </w:r>
    </w:p>
    <w:p w:rsidR="0094451B" w:rsidRDefault="0094451B">
      <w:pPr>
        <w:spacing w:after="0" w:line="240" w:lineRule="auto"/>
        <w:jc w:val="right"/>
      </w:pPr>
    </w:p>
    <w:p w:rsidR="0094451B" w:rsidRDefault="0028671D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Перечень мероприятий (результатов), при реализации которых возникают расходные обязательства поселений в границах Белоярского района, в целях </w:t>
      </w:r>
      <w:proofErr w:type="spellStart"/>
      <w:r>
        <w:rPr>
          <w:rFonts w:eastAsia="Times New Roman"/>
          <w:sz w:val="24"/>
          <w:szCs w:val="24"/>
          <w:lang w:eastAsia="ru-RU"/>
        </w:rPr>
        <w:t>софинасирования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которых предоставляется субсидия на реализацию инициативных проектов для достижения результатов реализации регионального проекта «Развитие экосистемы поддержки гражданских инициатив» государственной программы автономного округа «Развитие гражданского общества», утвержденной постановлением Правительства ХМАО-Югры </w:t>
      </w:r>
    </w:p>
    <w:p w:rsidR="0094451B" w:rsidRDefault="0028671D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от 10 ноября 2023 года № 546-п</w:t>
      </w:r>
    </w:p>
    <w:p w:rsidR="0094451B" w:rsidRDefault="0094451B">
      <w:pPr>
        <w:spacing w:after="0" w:line="240" w:lineRule="auto"/>
        <w:jc w:val="center"/>
      </w:pPr>
    </w:p>
    <w:tbl>
      <w:tblPr>
        <w:tblW w:w="4994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263"/>
        <w:gridCol w:w="2863"/>
        <w:gridCol w:w="1815"/>
        <w:gridCol w:w="1265"/>
        <w:gridCol w:w="2910"/>
        <w:gridCol w:w="1630"/>
        <w:gridCol w:w="1483"/>
      </w:tblGrid>
      <w:tr w:rsidR="0094451B">
        <w:trPr>
          <w:tblHeader/>
          <w:jc w:val="center"/>
        </w:trPr>
        <w:tc>
          <w:tcPr>
            <w:tcW w:w="182" w:type="pct"/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766" w:type="pct"/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969" w:type="pct"/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результата </w:t>
            </w:r>
          </w:p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предоставления субсидии ХМАО-Югры</w:t>
            </w:r>
          </w:p>
        </w:tc>
        <w:tc>
          <w:tcPr>
            <w:tcW w:w="614" w:type="pct"/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поселения</w:t>
            </w:r>
          </w:p>
        </w:tc>
        <w:tc>
          <w:tcPr>
            <w:tcW w:w="426" w:type="pct"/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985" w:type="pct"/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552" w:type="pct"/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финансирования, рублей</w:t>
            </w:r>
          </w:p>
        </w:tc>
        <w:tc>
          <w:tcPr>
            <w:tcW w:w="502" w:type="pct"/>
            <w:tcBorders>
              <w:left w:val="single" w:sz="4" w:space="0" w:color="auto"/>
            </w:tcBorders>
          </w:tcPr>
          <w:p w:rsidR="0094451B" w:rsidRDefault="0028671D">
            <w:pPr>
              <w:spacing w:after="0" w:line="240" w:lineRule="auto"/>
              <w:ind w:left="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</w:t>
            </w:r>
          </w:p>
          <w:p w:rsidR="0094451B" w:rsidRDefault="0028671D">
            <w:pPr>
              <w:spacing w:after="0" w:line="240" w:lineRule="auto"/>
              <w:ind w:left="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паспорта муниципальной программы мероприятия раздела 4</w:t>
            </w:r>
          </w:p>
        </w:tc>
      </w:tr>
      <w:tr w:rsidR="0094451B">
        <w:trPr>
          <w:trHeight w:val="271"/>
          <w:tblHeader/>
          <w:jc w:val="center"/>
        </w:trPr>
        <w:tc>
          <w:tcPr>
            <w:tcW w:w="182" w:type="pct"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66" w:type="pct"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69" w:type="pct"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14" w:type="pct"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85" w:type="pct"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52" w:type="pct"/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02" w:type="pct"/>
            <w:tcBorders>
              <w:left w:val="single" w:sz="4" w:space="0" w:color="auto"/>
            </w:tcBorders>
            <w:vAlign w:val="center"/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94451B">
        <w:trPr>
          <w:trHeight w:val="162"/>
          <w:jc w:val="center"/>
        </w:trPr>
        <w:tc>
          <w:tcPr>
            <w:tcW w:w="182" w:type="pct"/>
            <w:vMerge w:val="restart"/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66" w:type="pct"/>
            <w:vMerge w:val="restart"/>
          </w:tcPr>
          <w:p w:rsidR="0094451B" w:rsidRDefault="002867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Инициативный проект реализован с привлечением средств бюджета Ханты-Мансийского автономного округа – Югры</w:t>
            </w:r>
          </w:p>
        </w:tc>
        <w:tc>
          <w:tcPr>
            <w:tcW w:w="969" w:type="pct"/>
            <w:vMerge w:val="restart"/>
          </w:tcPr>
          <w:p w:rsidR="0094451B" w:rsidRDefault="002867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Инициативный проект «</w:t>
            </w:r>
            <w:proofErr w:type="spellStart"/>
            <w:r>
              <w:rPr>
                <w:sz w:val="20"/>
                <w:szCs w:val="20"/>
              </w:rPr>
              <w:t>Торум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Хары</w:t>
            </w:r>
            <w:proofErr w:type="spellEnd"/>
            <w:r>
              <w:rPr>
                <w:sz w:val="20"/>
                <w:szCs w:val="20"/>
              </w:rPr>
              <w:t>»/ «Под открытым небом». Благоустройство этнокультурного парка «Ай Курт» в сельском поселении Сосновка, 3 этап»</w:t>
            </w:r>
          </w:p>
        </w:tc>
        <w:tc>
          <w:tcPr>
            <w:tcW w:w="614" w:type="pct"/>
            <w:vMerge w:val="restart"/>
          </w:tcPr>
          <w:p w:rsidR="0094451B" w:rsidRDefault="0028671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поселение Сосновка</w:t>
            </w:r>
          </w:p>
        </w:tc>
        <w:tc>
          <w:tcPr>
            <w:tcW w:w="426" w:type="pct"/>
            <w:vMerge w:val="restart"/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год</w:t>
            </w:r>
          </w:p>
        </w:tc>
        <w:tc>
          <w:tcPr>
            <w:tcW w:w="985" w:type="pct"/>
          </w:tcPr>
          <w:p w:rsidR="0094451B" w:rsidRDefault="002867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552" w:type="pct"/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13 995 180,00</w:t>
            </w:r>
          </w:p>
        </w:tc>
        <w:tc>
          <w:tcPr>
            <w:tcW w:w="502" w:type="pct"/>
            <w:vMerge w:val="restart"/>
            <w:tcBorders>
              <w:left w:val="single" w:sz="4" w:space="0" w:color="auto"/>
            </w:tcBorders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</w:tr>
      <w:tr w:rsidR="0094451B">
        <w:trPr>
          <w:trHeight w:val="1272"/>
          <w:jc w:val="center"/>
        </w:trPr>
        <w:tc>
          <w:tcPr>
            <w:tcW w:w="182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9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14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5" w:type="pct"/>
          </w:tcPr>
          <w:p w:rsidR="0094451B" w:rsidRDefault="0028671D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средства бюджета автономного округа в целях </w:t>
            </w:r>
            <w:proofErr w:type="spellStart"/>
            <w:r>
              <w:rPr>
                <w:sz w:val="20"/>
                <w:szCs w:val="20"/>
                <w:lang w:eastAsia="ru-RU"/>
              </w:rPr>
              <w:t>софинансирования</w:t>
            </w:r>
            <w:proofErr w:type="spellEnd"/>
            <w:r>
              <w:rPr>
                <w:sz w:val="20"/>
                <w:szCs w:val="20"/>
                <w:lang w:eastAsia="ru-RU"/>
              </w:rPr>
              <w:t xml:space="preserve"> расходных обязательств на реализацию инициативных проектов *</w:t>
            </w:r>
          </w:p>
        </w:tc>
        <w:tc>
          <w:tcPr>
            <w:tcW w:w="552" w:type="pct"/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9 796 626,00</w:t>
            </w:r>
          </w:p>
        </w:tc>
        <w:tc>
          <w:tcPr>
            <w:tcW w:w="502" w:type="pct"/>
            <w:vMerge/>
            <w:tcBorders>
              <w:left w:val="single" w:sz="4" w:space="0" w:color="auto"/>
            </w:tcBorders>
          </w:tcPr>
          <w:p w:rsidR="0094451B" w:rsidRDefault="009445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4451B">
        <w:trPr>
          <w:jc w:val="center"/>
        </w:trPr>
        <w:tc>
          <w:tcPr>
            <w:tcW w:w="182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9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14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5" w:type="pct"/>
          </w:tcPr>
          <w:p w:rsidR="0094451B" w:rsidRDefault="002867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сельского поселения Сосновка</w:t>
            </w:r>
          </w:p>
        </w:tc>
        <w:tc>
          <w:tcPr>
            <w:tcW w:w="552" w:type="pct"/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4 198 554,00</w:t>
            </w:r>
          </w:p>
        </w:tc>
        <w:tc>
          <w:tcPr>
            <w:tcW w:w="502" w:type="pct"/>
            <w:vMerge/>
            <w:tcBorders>
              <w:left w:val="single" w:sz="4" w:space="0" w:color="auto"/>
            </w:tcBorders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4451B">
        <w:trPr>
          <w:jc w:val="center"/>
        </w:trPr>
        <w:tc>
          <w:tcPr>
            <w:tcW w:w="182" w:type="pct"/>
            <w:vMerge w:val="restart"/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66" w:type="pct"/>
            <w:vMerge w:val="restart"/>
          </w:tcPr>
          <w:p w:rsidR="0094451B" w:rsidRDefault="002867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Инициативный проект реализован с привлечением средств бюджета Ханты-Мансийского </w:t>
            </w:r>
            <w:r>
              <w:rPr>
                <w:sz w:val="20"/>
                <w:szCs w:val="20"/>
              </w:rPr>
              <w:lastRenderedPageBreak/>
              <w:t>автономного округа – Югры</w:t>
            </w:r>
          </w:p>
        </w:tc>
        <w:tc>
          <w:tcPr>
            <w:tcW w:w="969" w:type="pct"/>
            <w:vMerge w:val="restart"/>
          </w:tcPr>
          <w:p w:rsidR="0094451B" w:rsidRDefault="002867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Инициативный проект «Благоустройство общественной территории «Двор мечты - 2 этап»</w:t>
            </w:r>
          </w:p>
        </w:tc>
        <w:tc>
          <w:tcPr>
            <w:tcW w:w="614" w:type="pct"/>
            <w:vMerge w:val="restart"/>
          </w:tcPr>
          <w:p w:rsidR="0094451B" w:rsidRDefault="0028671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поселение Верхнеказымский</w:t>
            </w:r>
          </w:p>
        </w:tc>
        <w:tc>
          <w:tcPr>
            <w:tcW w:w="426" w:type="pct"/>
            <w:vMerge w:val="restart"/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год</w:t>
            </w:r>
          </w:p>
        </w:tc>
        <w:tc>
          <w:tcPr>
            <w:tcW w:w="985" w:type="pct"/>
          </w:tcPr>
          <w:p w:rsidR="0094451B" w:rsidRDefault="002867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552" w:type="pct"/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8 186 311,72</w:t>
            </w:r>
          </w:p>
        </w:tc>
        <w:tc>
          <w:tcPr>
            <w:tcW w:w="502" w:type="pct"/>
            <w:vMerge w:val="restart"/>
            <w:tcBorders>
              <w:left w:val="single" w:sz="4" w:space="0" w:color="auto"/>
            </w:tcBorders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</w:tr>
      <w:tr w:rsidR="0094451B">
        <w:trPr>
          <w:jc w:val="center"/>
        </w:trPr>
        <w:tc>
          <w:tcPr>
            <w:tcW w:w="182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9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14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5" w:type="pct"/>
          </w:tcPr>
          <w:p w:rsidR="0094451B" w:rsidRDefault="0028671D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средства бюджета автономного округа в целях </w:t>
            </w:r>
            <w:proofErr w:type="spellStart"/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  <w:lang w:eastAsia="ru-RU"/>
              </w:rPr>
              <w:t>офинансирования</w:t>
            </w:r>
            <w:proofErr w:type="spellEnd"/>
            <w:r>
              <w:rPr>
                <w:sz w:val="20"/>
                <w:szCs w:val="20"/>
                <w:lang w:eastAsia="ru-RU"/>
              </w:rPr>
              <w:t xml:space="preserve"> расходных обязательств на реализацию </w:t>
            </w:r>
            <w:r>
              <w:rPr>
                <w:sz w:val="20"/>
                <w:szCs w:val="20"/>
                <w:lang w:eastAsia="ru-RU"/>
              </w:rPr>
              <w:lastRenderedPageBreak/>
              <w:t>инициативных проектов *</w:t>
            </w:r>
          </w:p>
        </w:tc>
        <w:tc>
          <w:tcPr>
            <w:tcW w:w="552" w:type="pct"/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5 730 418,20</w:t>
            </w:r>
          </w:p>
        </w:tc>
        <w:tc>
          <w:tcPr>
            <w:tcW w:w="502" w:type="pct"/>
            <w:vMerge/>
            <w:tcBorders>
              <w:left w:val="single" w:sz="4" w:space="0" w:color="auto"/>
            </w:tcBorders>
          </w:tcPr>
          <w:p w:rsidR="0094451B" w:rsidRDefault="009445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4451B">
        <w:trPr>
          <w:jc w:val="center"/>
        </w:trPr>
        <w:tc>
          <w:tcPr>
            <w:tcW w:w="182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9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14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5" w:type="pct"/>
          </w:tcPr>
          <w:p w:rsidR="0094451B" w:rsidRDefault="002867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сельского поселения Верхнеказымский</w:t>
            </w:r>
          </w:p>
        </w:tc>
        <w:tc>
          <w:tcPr>
            <w:tcW w:w="552" w:type="pct"/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2 455 893,52</w:t>
            </w:r>
          </w:p>
        </w:tc>
        <w:tc>
          <w:tcPr>
            <w:tcW w:w="502" w:type="pct"/>
            <w:vMerge/>
            <w:tcBorders>
              <w:left w:val="single" w:sz="4" w:space="0" w:color="auto"/>
            </w:tcBorders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4451B">
        <w:trPr>
          <w:jc w:val="center"/>
        </w:trPr>
        <w:tc>
          <w:tcPr>
            <w:tcW w:w="182" w:type="pct"/>
            <w:vMerge w:val="restart"/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66" w:type="pct"/>
            <w:vMerge w:val="restart"/>
          </w:tcPr>
          <w:p w:rsidR="0094451B" w:rsidRDefault="002867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Инициативный проект реализован с привлечением средств бюджета Ханты-Мансийского автономного округа – Югры</w:t>
            </w:r>
          </w:p>
        </w:tc>
        <w:tc>
          <w:tcPr>
            <w:tcW w:w="969" w:type="pct"/>
            <w:vMerge w:val="restart"/>
          </w:tcPr>
          <w:p w:rsidR="0094451B" w:rsidRDefault="002867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Инициативный проект «Ресурс-трек «Траектория гения»: создание креативного пространства возле ресурсного центра»</w:t>
            </w:r>
          </w:p>
        </w:tc>
        <w:tc>
          <w:tcPr>
            <w:tcW w:w="614" w:type="pct"/>
            <w:vMerge w:val="restart"/>
          </w:tcPr>
          <w:p w:rsidR="0094451B" w:rsidRDefault="0028671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поселение Казым</w:t>
            </w:r>
          </w:p>
        </w:tc>
        <w:tc>
          <w:tcPr>
            <w:tcW w:w="426" w:type="pct"/>
            <w:vMerge w:val="restart"/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год</w:t>
            </w:r>
          </w:p>
        </w:tc>
        <w:tc>
          <w:tcPr>
            <w:tcW w:w="985" w:type="pct"/>
          </w:tcPr>
          <w:p w:rsidR="0094451B" w:rsidRDefault="002867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552" w:type="pct"/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2 533 305,21</w:t>
            </w:r>
          </w:p>
        </w:tc>
        <w:tc>
          <w:tcPr>
            <w:tcW w:w="502" w:type="pct"/>
            <w:vMerge w:val="restart"/>
            <w:tcBorders>
              <w:left w:val="single" w:sz="4" w:space="0" w:color="auto"/>
            </w:tcBorders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</w:tr>
      <w:tr w:rsidR="0094451B">
        <w:trPr>
          <w:jc w:val="center"/>
        </w:trPr>
        <w:tc>
          <w:tcPr>
            <w:tcW w:w="182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9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14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5" w:type="pct"/>
          </w:tcPr>
          <w:p w:rsidR="0094451B" w:rsidRDefault="002867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бюджета автономного округа в целях </w:t>
            </w:r>
            <w:proofErr w:type="spellStart"/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  <w:lang w:eastAsia="ru-RU"/>
              </w:rPr>
              <w:t>офинансирования</w:t>
            </w:r>
            <w:proofErr w:type="spellEnd"/>
            <w:r>
              <w:rPr>
                <w:sz w:val="20"/>
                <w:szCs w:val="20"/>
                <w:lang w:eastAsia="ru-RU"/>
              </w:rPr>
              <w:t xml:space="preserve"> расходных обязательств на реализацию инициативных проектов *</w:t>
            </w:r>
          </w:p>
        </w:tc>
        <w:tc>
          <w:tcPr>
            <w:tcW w:w="552" w:type="pct"/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1 773 313,64</w:t>
            </w:r>
          </w:p>
        </w:tc>
        <w:tc>
          <w:tcPr>
            <w:tcW w:w="502" w:type="pct"/>
            <w:vMerge/>
            <w:tcBorders>
              <w:left w:val="single" w:sz="4" w:space="0" w:color="auto"/>
            </w:tcBorders>
          </w:tcPr>
          <w:p w:rsidR="0094451B" w:rsidRDefault="009445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4451B">
        <w:trPr>
          <w:jc w:val="center"/>
        </w:trPr>
        <w:tc>
          <w:tcPr>
            <w:tcW w:w="182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9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14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5" w:type="pct"/>
          </w:tcPr>
          <w:p w:rsidR="0094451B" w:rsidRDefault="002867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сельского поселения Казым</w:t>
            </w:r>
          </w:p>
        </w:tc>
        <w:tc>
          <w:tcPr>
            <w:tcW w:w="552" w:type="pct"/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759 991,57</w:t>
            </w:r>
          </w:p>
        </w:tc>
        <w:tc>
          <w:tcPr>
            <w:tcW w:w="502" w:type="pct"/>
            <w:vMerge/>
            <w:tcBorders>
              <w:left w:val="single" w:sz="4" w:space="0" w:color="auto"/>
            </w:tcBorders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4451B">
        <w:trPr>
          <w:jc w:val="center"/>
        </w:trPr>
        <w:tc>
          <w:tcPr>
            <w:tcW w:w="182" w:type="pct"/>
            <w:vMerge w:val="restart"/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66" w:type="pct"/>
            <w:vMerge w:val="restart"/>
          </w:tcPr>
          <w:p w:rsidR="0094451B" w:rsidRDefault="002867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Инициативный проект реализован с привлечением средств бюджета Ханты-Мансийского автономного округа – Югры</w:t>
            </w:r>
          </w:p>
        </w:tc>
        <w:tc>
          <w:tcPr>
            <w:tcW w:w="969" w:type="pct"/>
            <w:vMerge w:val="restart"/>
          </w:tcPr>
          <w:p w:rsidR="0094451B" w:rsidRDefault="002867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Инициативный проект «Благоустройство центральной площадки в </w:t>
            </w:r>
            <w:proofErr w:type="spellStart"/>
            <w:r>
              <w:rPr>
                <w:sz w:val="20"/>
                <w:szCs w:val="20"/>
              </w:rPr>
              <w:t>с.Казым</w:t>
            </w:r>
            <w:proofErr w:type="spellEnd"/>
            <w:r>
              <w:rPr>
                <w:sz w:val="20"/>
                <w:szCs w:val="20"/>
              </w:rPr>
              <w:t>. Площадь перед школой «</w:t>
            </w:r>
            <w:proofErr w:type="spellStart"/>
            <w:r>
              <w:rPr>
                <w:sz w:val="20"/>
                <w:szCs w:val="20"/>
              </w:rPr>
              <w:t>Омащ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хар</w:t>
            </w:r>
            <w:proofErr w:type="spellEnd"/>
            <w:r>
              <w:rPr>
                <w:sz w:val="20"/>
                <w:szCs w:val="20"/>
              </w:rPr>
              <w:t>», 2 этап»</w:t>
            </w:r>
          </w:p>
        </w:tc>
        <w:tc>
          <w:tcPr>
            <w:tcW w:w="614" w:type="pct"/>
            <w:vMerge w:val="restart"/>
          </w:tcPr>
          <w:p w:rsidR="0094451B" w:rsidRDefault="0028671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поселение Казым</w:t>
            </w:r>
          </w:p>
        </w:tc>
        <w:tc>
          <w:tcPr>
            <w:tcW w:w="426" w:type="pct"/>
            <w:vMerge w:val="restart"/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год</w:t>
            </w:r>
          </w:p>
        </w:tc>
        <w:tc>
          <w:tcPr>
            <w:tcW w:w="985" w:type="pct"/>
          </w:tcPr>
          <w:p w:rsidR="0094451B" w:rsidRDefault="002867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552" w:type="pct"/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14 151 454,27</w:t>
            </w:r>
          </w:p>
        </w:tc>
        <w:tc>
          <w:tcPr>
            <w:tcW w:w="502" w:type="pct"/>
            <w:vMerge w:val="restart"/>
            <w:tcBorders>
              <w:left w:val="single" w:sz="4" w:space="0" w:color="auto"/>
            </w:tcBorders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</w:tr>
      <w:tr w:rsidR="0094451B">
        <w:trPr>
          <w:jc w:val="center"/>
        </w:trPr>
        <w:tc>
          <w:tcPr>
            <w:tcW w:w="182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9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14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5" w:type="pct"/>
          </w:tcPr>
          <w:p w:rsidR="0094451B" w:rsidRDefault="002867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бюджета автономного округа в целях </w:t>
            </w:r>
            <w:proofErr w:type="spellStart"/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  <w:lang w:eastAsia="ru-RU"/>
              </w:rPr>
              <w:t>офинансирования</w:t>
            </w:r>
            <w:proofErr w:type="spellEnd"/>
            <w:r>
              <w:rPr>
                <w:sz w:val="20"/>
                <w:szCs w:val="20"/>
                <w:lang w:eastAsia="ru-RU"/>
              </w:rPr>
              <w:t xml:space="preserve"> расходных обязательств на реализацию инициативных проектов *</w:t>
            </w:r>
          </w:p>
        </w:tc>
        <w:tc>
          <w:tcPr>
            <w:tcW w:w="552" w:type="pct"/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9 906 017,98</w:t>
            </w:r>
          </w:p>
        </w:tc>
        <w:tc>
          <w:tcPr>
            <w:tcW w:w="502" w:type="pct"/>
            <w:vMerge/>
            <w:tcBorders>
              <w:left w:val="single" w:sz="4" w:space="0" w:color="auto"/>
            </w:tcBorders>
          </w:tcPr>
          <w:p w:rsidR="0094451B" w:rsidRDefault="009445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4451B">
        <w:trPr>
          <w:jc w:val="center"/>
        </w:trPr>
        <w:tc>
          <w:tcPr>
            <w:tcW w:w="182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9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14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5" w:type="pct"/>
          </w:tcPr>
          <w:p w:rsidR="0094451B" w:rsidRDefault="002867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сельского поселения Казым</w:t>
            </w:r>
          </w:p>
        </w:tc>
        <w:tc>
          <w:tcPr>
            <w:tcW w:w="552" w:type="pct"/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4 245 436,29</w:t>
            </w:r>
          </w:p>
        </w:tc>
        <w:tc>
          <w:tcPr>
            <w:tcW w:w="502" w:type="pct"/>
            <w:vMerge/>
            <w:tcBorders>
              <w:left w:val="single" w:sz="4" w:space="0" w:color="auto"/>
            </w:tcBorders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4451B">
        <w:trPr>
          <w:jc w:val="center"/>
        </w:trPr>
        <w:tc>
          <w:tcPr>
            <w:tcW w:w="182" w:type="pct"/>
            <w:vMerge w:val="restart"/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66" w:type="pct"/>
            <w:vMerge w:val="restart"/>
          </w:tcPr>
          <w:p w:rsidR="0094451B" w:rsidRDefault="002867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Инициативный проект реализован с привлечением средств бюджета Ханты-Мансийского автономного округа – Югры</w:t>
            </w:r>
          </w:p>
        </w:tc>
        <w:tc>
          <w:tcPr>
            <w:tcW w:w="969" w:type="pct"/>
            <w:vMerge w:val="restart"/>
          </w:tcPr>
          <w:p w:rsidR="0094451B" w:rsidRDefault="002867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Инициативный проект «Обустройство многофункциональной парковой зоны сельского поселения </w:t>
            </w:r>
            <w:proofErr w:type="spellStart"/>
            <w:r>
              <w:rPr>
                <w:sz w:val="20"/>
                <w:szCs w:val="20"/>
              </w:rPr>
              <w:t>Лыхма</w:t>
            </w:r>
            <w:proofErr w:type="spellEnd"/>
            <w:r>
              <w:rPr>
                <w:sz w:val="20"/>
                <w:szCs w:val="20"/>
              </w:rPr>
              <w:t xml:space="preserve"> «ПАРК «СЕМЕЙНЫЙ» - 5 этап» </w:t>
            </w:r>
          </w:p>
        </w:tc>
        <w:tc>
          <w:tcPr>
            <w:tcW w:w="614" w:type="pct"/>
            <w:vMerge w:val="restart"/>
          </w:tcPr>
          <w:p w:rsidR="0094451B" w:rsidRDefault="0028671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сельское поселение </w:t>
            </w:r>
            <w:proofErr w:type="spellStart"/>
            <w:r>
              <w:rPr>
                <w:sz w:val="20"/>
                <w:szCs w:val="20"/>
              </w:rPr>
              <w:t>Лыхма</w:t>
            </w:r>
            <w:proofErr w:type="spellEnd"/>
          </w:p>
        </w:tc>
        <w:tc>
          <w:tcPr>
            <w:tcW w:w="426" w:type="pct"/>
            <w:vMerge w:val="restart"/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год</w:t>
            </w:r>
          </w:p>
        </w:tc>
        <w:tc>
          <w:tcPr>
            <w:tcW w:w="985" w:type="pct"/>
          </w:tcPr>
          <w:p w:rsidR="0094451B" w:rsidRDefault="002867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552" w:type="pct"/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5 532 770,00</w:t>
            </w:r>
          </w:p>
        </w:tc>
        <w:tc>
          <w:tcPr>
            <w:tcW w:w="502" w:type="pct"/>
            <w:vMerge w:val="restart"/>
            <w:tcBorders>
              <w:left w:val="single" w:sz="4" w:space="0" w:color="auto"/>
            </w:tcBorders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</w:tr>
      <w:tr w:rsidR="0094451B">
        <w:trPr>
          <w:jc w:val="center"/>
        </w:trPr>
        <w:tc>
          <w:tcPr>
            <w:tcW w:w="182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9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14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5" w:type="pct"/>
          </w:tcPr>
          <w:p w:rsidR="0094451B" w:rsidRDefault="002867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бюджета автономного округа в целях </w:t>
            </w:r>
            <w:proofErr w:type="spellStart"/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  <w:lang w:eastAsia="ru-RU"/>
              </w:rPr>
              <w:t>офинансирования</w:t>
            </w:r>
            <w:proofErr w:type="spellEnd"/>
            <w:r>
              <w:rPr>
                <w:sz w:val="20"/>
                <w:szCs w:val="20"/>
                <w:lang w:eastAsia="ru-RU"/>
              </w:rPr>
              <w:t xml:space="preserve"> расходных обязательств на реализацию инициативных проектов *</w:t>
            </w:r>
          </w:p>
        </w:tc>
        <w:tc>
          <w:tcPr>
            <w:tcW w:w="552" w:type="pct"/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3 872 939,00</w:t>
            </w:r>
          </w:p>
        </w:tc>
        <w:tc>
          <w:tcPr>
            <w:tcW w:w="502" w:type="pct"/>
            <w:vMerge/>
            <w:tcBorders>
              <w:left w:val="single" w:sz="4" w:space="0" w:color="auto"/>
            </w:tcBorders>
          </w:tcPr>
          <w:p w:rsidR="0094451B" w:rsidRDefault="009445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4451B">
        <w:trPr>
          <w:jc w:val="center"/>
        </w:trPr>
        <w:tc>
          <w:tcPr>
            <w:tcW w:w="182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9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14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pct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5" w:type="pct"/>
          </w:tcPr>
          <w:p w:rsidR="0094451B" w:rsidRDefault="002867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бюджета сельского поселения </w:t>
            </w:r>
            <w:proofErr w:type="spellStart"/>
            <w:r>
              <w:rPr>
                <w:sz w:val="20"/>
                <w:szCs w:val="20"/>
              </w:rPr>
              <w:t>Лыхма</w:t>
            </w:r>
            <w:proofErr w:type="spellEnd"/>
          </w:p>
        </w:tc>
        <w:tc>
          <w:tcPr>
            <w:tcW w:w="552" w:type="pct"/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1 659 831,00</w:t>
            </w:r>
          </w:p>
        </w:tc>
        <w:tc>
          <w:tcPr>
            <w:tcW w:w="502" w:type="pct"/>
            <w:vMerge/>
            <w:tcBorders>
              <w:left w:val="single" w:sz="4" w:space="0" w:color="auto"/>
            </w:tcBorders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4451B">
        <w:trPr>
          <w:jc w:val="center"/>
        </w:trPr>
        <w:tc>
          <w:tcPr>
            <w:tcW w:w="2959" w:type="pct"/>
            <w:gridSpan w:val="5"/>
            <w:vMerge w:val="restart"/>
          </w:tcPr>
          <w:p w:rsidR="0094451B" w:rsidRDefault="0028671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на реализацию регионального проекта «Развитие экосистемы</w:t>
            </w:r>
          </w:p>
          <w:p w:rsidR="0094451B" w:rsidRDefault="0028671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поддержки гражданских инициатив» в бюджетах поселений Белоярского района</w:t>
            </w:r>
          </w:p>
        </w:tc>
        <w:tc>
          <w:tcPr>
            <w:tcW w:w="985" w:type="pct"/>
          </w:tcPr>
          <w:p w:rsidR="0094451B" w:rsidRDefault="002867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552" w:type="pct"/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44 399 021,20</w:t>
            </w:r>
          </w:p>
        </w:tc>
        <w:tc>
          <w:tcPr>
            <w:tcW w:w="502" w:type="pct"/>
            <w:tcBorders>
              <w:left w:val="single" w:sz="4" w:space="0" w:color="auto"/>
            </w:tcBorders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4451B">
        <w:trPr>
          <w:jc w:val="center"/>
        </w:trPr>
        <w:tc>
          <w:tcPr>
            <w:tcW w:w="2959" w:type="pct"/>
            <w:gridSpan w:val="5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5" w:type="pct"/>
          </w:tcPr>
          <w:p w:rsidR="0094451B" w:rsidRDefault="0028671D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средства бюджета автономного округа в целях </w:t>
            </w:r>
            <w:proofErr w:type="spellStart"/>
            <w:r>
              <w:rPr>
                <w:sz w:val="20"/>
                <w:szCs w:val="20"/>
              </w:rPr>
              <w:lastRenderedPageBreak/>
              <w:t>с</w:t>
            </w:r>
            <w:r>
              <w:rPr>
                <w:sz w:val="20"/>
                <w:szCs w:val="20"/>
                <w:lang w:eastAsia="ru-RU"/>
              </w:rPr>
              <w:t>офинансирования</w:t>
            </w:r>
            <w:proofErr w:type="spellEnd"/>
            <w:r>
              <w:rPr>
                <w:sz w:val="20"/>
                <w:szCs w:val="20"/>
                <w:lang w:eastAsia="ru-RU"/>
              </w:rPr>
              <w:t xml:space="preserve"> расходных обязательств на реализацию инициативных проектов *</w:t>
            </w:r>
          </w:p>
        </w:tc>
        <w:tc>
          <w:tcPr>
            <w:tcW w:w="552" w:type="pct"/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31 079 314,82</w:t>
            </w:r>
          </w:p>
        </w:tc>
        <w:tc>
          <w:tcPr>
            <w:tcW w:w="502" w:type="pct"/>
            <w:tcBorders>
              <w:left w:val="single" w:sz="4" w:space="0" w:color="auto"/>
            </w:tcBorders>
          </w:tcPr>
          <w:p w:rsidR="0094451B" w:rsidRDefault="009445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4451B">
        <w:trPr>
          <w:jc w:val="center"/>
        </w:trPr>
        <w:tc>
          <w:tcPr>
            <w:tcW w:w="2959" w:type="pct"/>
            <w:gridSpan w:val="5"/>
            <w:vMerge/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5" w:type="pct"/>
          </w:tcPr>
          <w:p w:rsidR="0094451B" w:rsidRDefault="002867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бюджетов поселений Белоярского района</w:t>
            </w:r>
          </w:p>
        </w:tc>
        <w:tc>
          <w:tcPr>
            <w:tcW w:w="552" w:type="pct"/>
          </w:tcPr>
          <w:p w:rsidR="0094451B" w:rsidRDefault="002867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13 319 706,38</w:t>
            </w:r>
          </w:p>
        </w:tc>
        <w:tc>
          <w:tcPr>
            <w:tcW w:w="502" w:type="pct"/>
            <w:tcBorders>
              <w:left w:val="single" w:sz="4" w:space="0" w:color="auto"/>
            </w:tcBorders>
          </w:tcPr>
          <w:p w:rsidR="0094451B" w:rsidRDefault="0094451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94451B" w:rsidRDefault="0028671D">
      <w:pPr>
        <w:autoSpaceDE w:val="0"/>
        <w:autoSpaceDN w:val="0"/>
        <w:adjustRightInd w:val="0"/>
        <w:spacing w:after="0" w:line="240" w:lineRule="auto"/>
        <w:jc w:val="both"/>
        <w:rPr>
          <w:lang w:eastAsia="ru-RU"/>
        </w:rPr>
      </w:pPr>
      <w:r>
        <w:rPr>
          <w:rFonts w:eastAsia="Times New Roman"/>
          <w:lang w:eastAsia="ru-RU"/>
        </w:rPr>
        <w:t xml:space="preserve">&lt;*&gt; предоставление целевых субсидий бюджета автономного округа на реализацию инициативных проектов поселений Белоярского района, осуществляется из бюджета Белоярского района в соответствии с решением Думы Белоярского района </w:t>
      </w:r>
      <w:r>
        <w:rPr>
          <w:lang w:eastAsia="ru-RU"/>
        </w:rPr>
        <w:t>от 13 февраля 2020 года № 5 «Об утверждении Правил предоставления межбюджетных трансфертов из бюджета Белоярского района бюджетам городского и сельских поселений в границах Белоярского района».</w:t>
      </w:r>
    </w:p>
    <w:p w:rsidR="0094451B" w:rsidRPr="005816E2" w:rsidRDefault="0094451B">
      <w:pPr>
        <w:autoSpaceDE w:val="0"/>
        <w:autoSpaceDN w:val="0"/>
        <w:adjustRightInd w:val="0"/>
        <w:spacing w:after="0" w:line="240" w:lineRule="auto"/>
        <w:ind w:firstLineChars="6450" w:firstLine="14190"/>
        <w:jc w:val="both"/>
        <w:rPr>
          <w:lang w:eastAsia="ru-RU"/>
        </w:rPr>
      </w:pPr>
    </w:p>
    <w:p w:rsidR="0094451B" w:rsidRDefault="0028671D">
      <w:pPr>
        <w:pStyle w:val="ConsPlusNormal"/>
        <w:ind w:left="1440"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</w:p>
    <w:sectPr w:rsidR="0094451B" w:rsidSect="004A019C">
      <w:headerReference w:type="default" r:id="rId15"/>
      <w:headerReference w:type="first" r:id="rId16"/>
      <w:pgSz w:w="16838" w:h="11905" w:orient="landscape"/>
      <w:pgMar w:top="993" w:right="1134" w:bottom="850" w:left="1134" w:header="709" w:footer="709" w:gutter="0"/>
      <w:pgNumType w:start="1"/>
      <w:cols w:space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71D" w:rsidRDefault="0028671D">
      <w:pPr>
        <w:spacing w:line="240" w:lineRule="auto"/>
      </w:pPr>
      <w:r>
        <w:separator/>
      </w:r>
    </w:p>
  </w:endnote>
  <w:endnote w:type="continuationSeparator" w:id="0">
    <w:p w:rsidR="0028671D" w:rsidRDefault="002867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51B" w:rsidRDefault="0094451B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51B" w:rsidRDefault="0094451B">
    <w:pPr>
      <w:pStyle w:val="af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51B" w:rsidRDefault="0094451B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71D" w:rsidRDefault="0028671D">
      <w:pPr>
        <w:spacing w:after="0" w:line="240" w:lineRule="auto"/>
      </w:pPr>
      <w:r>
        <w:separator/>
      </w:r>
    </w:p>
  </w:footnote>
  <w:footnote w:type="continuationSeparator" w:id="0">
    <w:p w:rsidR="0028671D" w:rsidRDefault="00286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51B" w:rsidRDefault="0094451B">
    <w:pPr>
      <w:pStyle w:val="af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51B" w:rsidRDefault="0028671D">
    <w:pPr>
      <w:pStyle w:val="af4"/>
      <w:jc w:val="center"/>
    </w:pPr>
    <w:r>
      <w:fldChar w:fldCharType="begin"/>
    </w:r>
    <w:r>
      <w:instrText>PAGE \* MERGEFORMAT</w:instrText>
    </w:r>
    <w:r>
      <w:fldChar w:fldCharType="separate"/>
    </w:r>
    <w:r w:rsidR="005816E2">
      <w:rPr>
        <w:noProof/>
      </w:rPr>
      <w:t>2</w:t>
    </w:r>
    <w:r>
      <w:fldChar w:fldCharType="end"/>
    </w:r>
  </w:p>
  <w:p w:rsidR="0094451B" w:rsidRDefault="0094451B">
    <w:pPr>
      <w:pStyle w:val="af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51B" w:rsidRDefault="0094451B">
    <w:pPr>
      <w:pStyle w:val="af4"/>
      <w:jc w:val="center"/>
    </w:pPr>
  </w:p>
  <w:p w:rsidR="0094451B" w:rsidRDefault="0094451B">
    <w:pPr>
      <w:pStyle w:val="af4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51B" w:rsidRDefault="0028671D">
    <w:pPr>
      <w:pStyle w:val="af4"/>
      <w:jc w:val="center"/>
    </w:pPr>
    <w:r>
      <w:fldChar w:fldCharType="begin"/>
    </w:r>
    <w:r>
      <w:instrText>PAGE \* MERGEFORMAT</w:instrText>
    </w:r>
    <w:r>
      <w:fldChar w:fldCharType="separate"/>
    </w:r>
    <w:r w:rsidR="005816E2">
      <w:rPr>
        <w:noProof/>
      </w:rPr>
      <w:t>11</w:t>
    </w:r>
    <w:r>
      <w:fldChar w:fldCharType="end"/>
    </w:r>
  </w:p>
  <w:p w:rsidR="0094451B" w:rsidRDefault="0094451B">
    <w:pPr>
      <w:pStyle w:val="af4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51B" w:rsidRDefault="0094451B">
    <w:pPr>
      <w:pStyle w:val="af4"/>
      <w:jc w:val="center"/>
    </w:pPr>
  </w:p>
  <w:p w:rsidR="0094451B" w:rsidRDefault="0094451B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4908B7A"/>
    <w:multiLevelType w:val="singleLevel"/>
    <w:tmpl w:val="A4908B7A"/>
    <w:lvl w:ilvl="0">
      <w:start w:val="2"/>
      <w:numFmt w:val="decimal"/>
      <w:suff w:val="space"/>
      <w:lvlText w:val="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699"/>
    <w:rsid w:val="000E334D"/>
    <w:rsid w:val="00103906"/>
    <w:rsid w:val="001C6BDF"/>
    <w:rsid w:val="00280699"/>
    <w:rsid w:val="0028671D"/>
    <w:rsid w:val="002D67E1"/>
    <w:rsid w:val="003172D8"/>
    <w:rsid w:val="003C33D9"/>
    <w:rsid w:val="004069A1"/>
    <w:rsid w:val="004A019C"/>
    <w:rsid w:val="005816E2"/>
    <w:rsid w:val="007052E7"/>
    <w:rsid w:val="007B3328"/>
    <w:rsid w:val="00850376"/>
    <w:rsid w:val="00862A87"/>
    <w:rsid w:val="0090013B"/>
    <w:rsid w:val="0094451B"/>
    <w:rsid w:val="00AC632E"/>
    <w:rsid w:val="00B1435B"/>
    <w:rsid w:val="00BC0B92"/>
    <w:rsid w:val="00C76F59"/>
    <w:rsid w:val="00DB309B"/>
    <w:rsid w:val="00EC1ECF"/>
    <w:rsid w:val="00F5260D"/>
    <w:rsid w:val="00FD2B1D"/>
    <w:rsid w:val="1272333B"/>
    <w:rsid w:val="13B40E4E"/>
    <w:rsid w:val="15C75A85"/>
    <w:rsid w:val="16052229"/>
    <w:rsid w:val="1AD87E42"/>
    <w:rsid w:val="23DF6C50"/>
    <w:rsid w:val="386B5B89"/>
    <w:rsid w:val="3C044A63"/>
    <w:rsid w:val="3E3D557E"/>
    <w:rsid w:val="4155408B"/>
    <w:rsid w:val="4CEE7213"/>
    <w:rsid w:val="51826A9A"/>
    <w:rsid w:val="52870558"/>
    <w:rsid w:val="53FE1261"/>
    <w:rsid w:val="63A70AE2"/>
    <w:rsid w:val="63BD3080"/>
    <w:rsid w:val="69C4040E"/>
    <w:rsid w:val="6BB3479A"/>
    <w:rsid w:val="6ED1503F"/>
    <w:rsid w:val="77604398"/>
    <w:rsid w:val="78B32738"/>
    <w:rsid w:val="7C67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75A6E1-221C-4FD7-A5F9-85DACDEAD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unhideWhenUsed="1" w:qFormat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uiPriority="0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jc w:val="center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pPr>
      <w:keepNext/>
      <w:spacing w:after="0" w:line="240" w:lineRule="auto"/>
      <w:jc w:val="center"/>
      <w:outlineLvl w:val="1"/>
    </w:pPr>
    <w:rPr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pPr>
      <w:keepNext/>
      <w:spacing w:after="0" w:line="240" w:lineRule="auto"/>
      <w:jc w:val="center"/>
      <w:outlineLvl w:val="2"/>
    </w:pPr>
    <w:rPr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uiPriority w:val="99"/>
    <w:unhideWhenUsed/>
    <w:qFormat/>
    <w:rPr>
      <w:color w:val="800080"/>
      <w:u w:val="single"/>
    </w:rPr>
  </w:style>
  <w:style w:type="character" w:styleId="a4">
    <w:name w:val="footnote reference"/>
    <w:uiPriority w:val="99"/>
    <w:unhideWhenUsed/>
    <w:qFormat/>
    <w:rPr>
      <w:vertAlign w:val="superscript"/>
    </w:rPr>
  </w:style>
  <w:style w:type="character" w:styleId="a5">
    <w:name w:val="annotation reference"/>
    <w:uiPriority w:val="99"/>
    <w:qFormat/>
    <w:rPr>
      <w:sz w:val="16"/>
      <w:szCs w:val="16"/>
    </w:rPr>
  </w:style>
  <w:style w:type="character" w:styleId="a6">
    <w:name w:val="endnote reference"/>
    <w:uiPriority w:val="99"/>
    <w:semiHidden/>
    <w:unhideWhenUsed/>
    <w:qFormat/>
    <w:rPr>
      <w:vertAlign w:val="superscript"/>
    </w:rPr>
  </w:style>
  <w:style w:type="character" w:styleId="a7">
    <w:name w:val="Hyperlink"/>
    <w:qFormat/>
    <w:rPr>
      <w:color w:val="0000FF"/>
      <w:u w:val="single"/>
    </w:rPr>
  </w:style>
  <w:style w:type="paragraph" w:styleId="a8">
    <w:name w:val="Balloon Text"/>
    <w:basedOn w:val="a"/>
    <w:link w:val="a9"/>
    <w:uiPriority w:val="99"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31">
    <w:name w:val="Body Text Indent 3"/>
    <w:basedOn w:val="a"/>
    <w:link w:val="32"/>
    <w:qFormat/>
    <w:pPr>
      <w:spacing w:after="0" w:line="240" w:lineRule="auto"/>
      <w:jc w:val="center"/>
    </w:pPr>
    <w:rPr>
      <w:sz w:val="24"/>
      <w:szCs w:val="24"/>
      <w:lang w:eastAsia="ru-RU"/>
    </w:rPr>
  </w:style>
  <w:style w:type="paragraph" w:styleId="aa">
    <w:name w:val="endnote text"/>
    <w:basedOn w:val="a"/>
    <w:link w:val="ab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ac">
    <w:name w:val="caption"/>
    <w:basedOn w:val="a"/>
    <w:next w:val="a"/>
    <w:link w:val="ad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paragraph" w:styleId="ae">
    <w:name w:val="annotation text"/>
    <w:basedOn w:val="a"/>
    <w:link w:val="af"/>
    <w:qFormat/>
    <w:pPr>
      <w:spacing w:after="0" w:line="240" w:lineRule="auto"/>
    </w:pPr>
    <w:rPr>
      <w:rFonts w:eastAsia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unhideWhenUsed/>
    <w:qFormat/>
    <w:pPr>
      <w:spacing w:after="200" w:line="276" w:lineRule="auto"/>
    </w:pPr>
    <w:rPr>
      <w:b/>
      <w:bCs/>
    </w:rPr>
  </w:style>
  <w:style w:type="paragraph" w:styleId="af2">
    <w:name w:val="footnote text"/>
    <w:basedOn w:val="a"/>
    <w:link w:val="af3"/>
    <w:uiPriority w:val="99"/>
    <w:unhideWhenUsed/>
    <w:qFormat/>
    <w:rPr>
      <w:sz w:val="20"/>
      <w:szCs w:val="20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f4">
    <w:name w:val="header"/>
    <w:basedOn w:val="a"/>
    <w:link w:val="af5"/>
    <w:uiPriority w:val="99"/>
    <w:unhideWhenUsed/>
    <w:qFormat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6">
    <w:name w:val="table of figures"/>
    <w:basedOn w:val="a"/>
    <w:next w:val="a"/>
    <w:uiPriority w:val="99"/>
    <w:unhideWhenUsed/>
    <w:qFormat/>
    <w:pPr>
      <w:spacing w:after="0"/>
    </w:pPr>
  </w:style>
  <w:style w:type="paragraph" w:styleId="33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f7">
    <w:name w:val="Title"/>
    <w:basedOn w:val="a"/>
    <w:next w:val="a"/>
    <w:link w:val="af8"/>
    <w:uiPriority w:val="10"/>
    <w:qFormat/>
    <w:pPr>
      <w:spacing w:before="300"/>
      <w:contextualSpacing/>
    </w:pPr>
    <w:rPr>
      <w:sz w:val="48"/>
      <w:szCs w:val="48"/>
    </w:rPr>
  </w:style>
  <w:style w:type="paragraph" w:styleId="af9">
    <w:name w:val="footer"/>
    <w:basedOn w:val="a"/>
    <w:link w:val="afa"/>
    <w:uiPriority w:val="99"/>
    <w:unhideWhenUsed/>
    <w:qFormat/>
    <w:pPr>
      <w:tabs>
        <w:tab w:val="center" w:pos="4677"/>
        <w:tab w:val="right" w:pos="9355"/>
      </w:tabs>
    </w:pPr>
  </w:style>
  <w:style w:type="paragraph" w:styleId="afb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fc">
    <w:name w:val="Subtitle"/>
    <w:basedOn w:val="a"/>
    <w:next w:val="a"/>
    <w:link w:val="afd"/>
    <w:uiPriority w:val="11"/>
    <w:qFormat/>
    <w:pPr>
      <w:spacing w:before="200"/>
    </w:pPr>
    <w:rPr>
      <w:sz w:val="24"/>
      <w:szCs w:val="24"/>
    </w:rPr>
  </w:style>
  <w:style w:type="table" w:styleId="afe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f">
    <w:name w:val="List Paragraph"/>
    <w:basedOn w:val="a"/>
    <w:uiPriority w:val="99"/>
    <w:qFormat/>
    <w:pPr>
      <w:spacing w:after="160" w:line="256" w:lineRule="auto"/>
      <w:ind w:left="720"/>
      <w:contextualSpacing/>
    </w:pPr>
    <w:rPr>
      <w:rFonts w:ascii="Calibri" w:eastAsia="Calibri" w:hAnsi="Calibri"/>
    </w:rPr>
  </w:style>
  <w:style w:type="paragraph" w:styleId="aff0">
    <w:name w:val="No Spacing"/>
    <w:uiPriority w:val="1"/>
    <w:qFormat/>
    <w:rPr>
      <w:lang w:eastAsia="zh-CN"/>
    </w:rPr>
  </w:style>
  <w:style w:type="character" w:customStyle="1" w:styleId="af8">
    <w:name w:val="Заголовок Знак"/>
    <w:link w:val="af7"/>
    <w:uiPriority w:val="10"/>
    <w:qFormat/>
    <w:rPr>
      <w:sz w:val="48"/>
      <w:szCs w:val="48"/>
    </w:rPr>
  </w:style>
  <w:style w:type="character" w:customStyle="1" w:styleId="afd">
    <w:name w:val="Подзаголовок Знак"/>
    <w:link w:val="afc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f1">
    <w:name w:val="Intense Quote"/>
    <w:basedOn w:val="a"/>
    <w:next w:val="a"/>
    <w:link w:val="aff2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2">
    <w:name w:val="Выделенная цитата Знак"/>
    <w:link w:val="aff1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d">
    <w:name w:val="Название объекта Знак"/>
    <w:link w:val="ac"/>
    <w:uiPriority w:val="35"/>
    <w:qFormat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uiPriority w:val="99"/>
    <w:qFormat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uiPriority w:val="99"/>
    <w:qFormat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uiPriority w:val="99"/>
    <w:qFormat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uiPriority w:val="99"/>
    <w:qFormat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-71">
    <w:name w:val="Таблица-сетка 7 цветная1"/>
    <w:uiPriority w:val="99"/>
    <w:qFormat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uiPriority w:val="99"/>
    <w:qFormat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uiPriority w:val="99"/>
    <w:qFormat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uiPriority w:val="99"/>
    <w:qFormat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uiPriority w:val="99"/>
    <w:qFormat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uiPriority w:val="99"/>
    <w:qFormat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uiPriority w:val="99"/>
    <w:qFormat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-110">
    <w:name w:val="Список-таблица 1 светлая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qFormat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qFormat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qFormat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qFormat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qFormat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qFormat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qFormat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qFormat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qFormat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qFormat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qFormat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qFormat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qFormat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qFormat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qFormat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qFormat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qFormat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qFormat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qFormat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qFormat/>
    <w:tblPr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uiPriority w:val="99"/>
    <w:qFormat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uiPriority w:val="99"/>
    <w:qFormat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uiPriority w:val="99"/>
    <w:qFormat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uiPriority w:val="99"/>
    <w:qFormat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uiPriority w:val="99"/>
    <w:qFormat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-710">
    <w:name w:val="Список-таблица 7 цветная1"/>
    <w:uiPriority w:val="99"/>
    <w:qFormat/>
    <w:tblPr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uiPriority w:val="99"/>
    <w:qFormat/>
    <w:tblPr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uiPriority w:val="99"/>
    <w:qFormat/>
    <w:tblPr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uiPriority w:val="99"/>
    <w:qFormat/>
    <w:tblPr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uiPriority w:val="99"/>
    <w:qFormat/>
    <w:tblPr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uiPriority w:val="99"/>
    <w:qFormat/>
    <w:tblPr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uiPriority w:val="99"/>
    <w:qFormat/>
    <w:tblPr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qFormat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qFormat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qFormat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qFormat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qFormat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qFormat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qFormat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qFormat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b">
    <w:name w:val="Текст концевой сноски Знак"/>
    <w:link w:val="aa"/>
    <w:uiPriority w:val="99"/>
    <w:qFormat/>
    <w:rPr>
      <w:sz w:val="20"/>
    </w:rPr>
  </w:style>
  <w:style w:type="paragraph" w:customStyle="1" w:styleId="12">
    <w:name w:val="Заголовок оглавления1"/>
    <w:uiPriority w:val="39"/>
    <w:unhideWhenUsed/>
    <w:qFormat/>
    <w:rPr>
      <w:lang w:eastAsia="zh-CN"/>
    </w:rPr>
  </w:style>
  <w:style w:type="character" w:customStyle="1" w:styleId="10">
    <w:name w:val="Заголовок 1 Знак"/>
    <w:link w:val="1"/>
    <w:qFormat/>
    <w:rPr>
      <w:b/>
      <w:bCs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semiHidden/>
    <w:qFormat/>
    <w:rPr>
      <w:b/>
      <w:bC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semiHidden/>
    <w:qFormat/>
    <w:rPr>
      <w:sz w:val="28"/>
      <w:szCs w:val="28"/>
      <w:lang w:val="ru-RU" w:eastAsia="ru-RU" w:bidi="ar-SA"/>
    </w:rPr>
  </w:style>
  <w:style w:type="character" w:customStyle="1" w:styleId="a9">
    <w:name w:val="Текст выноски Знак"/>
    <w:link w:val="a8"/>
    <w:uiPriority w:val="99"/>
    <w:semiHidden/>
    <w:qFormat/>
    <w:rPr>
      <w:rFonts w:ascii="Tahoma" w:hAnsi="Tahoma" w:cs="Tahoma"/>
      <w:sz w:val="16"/>
      <w:szCs w:val="16"/>
      <w:lang w:eastAsia="en-US"/>
    </w:rPr>
  </w:style>
  <w:style w:type="character" w:customStyle="1" w:styleId="32">
    <w:name w:val="Основной текст с отступом 3 Знак"/>
    <w:link w:val="31"/>
    <w:qFormat/>
    <w:rPr>
      <w:rFonts w:eastAsia="Calibri"/>
      <w:sz w:val="24"/>
      <w:szCs w:val="24"/>
      <w:lang w:val="ru-RU" w:eastAsia="ru-RU" w:bidi="ar-SA"/>
    </w:rPr>
  </w:style>
  <w:style w:type="character" w:customStyle="1" w:styleId="af">
    <w:name w:val="Текст примечания Знак"/>
    <w:link w:val="ae"/>
    <w:qFormat/>
    <w:rPr>
      <w:rFonts w:ascii="Times New Roman" w:eastAsia="Times New Roman" w:hAnsi="Times New Roman"/>
    </w:rPr>
  </w:style>
  <w:style w:type="character" w:customStyle="1" w:styleId="af1">
    <w:name w:val="Тема примечания Знак"/>
    <w:link w:val="af0"/>
    <w:uiPriority w:val="99"/>
    <w:semiHidden/>
    <w:qFormat/>
    <w:rPr>
      <w:rFonts w:ascii="Times New Roman" w:eastAsia="Times New Roman" w:hAnsi="Times New Roman"/>
      <w:b/>
      <w:bCs/>
      <w:lang w:eastAsia="en-US"/>
    </w:rPr>
  </w:style>
  <w:style w:type="character" w:customStyle="1" w:styleId="af3">
    <w:name w:val="Текст сноски Знак"/>
    <w:link w:val="af2"/>
    <w:uiPriority w:val="99"/>
    <w:semiHidden/>
    <w:qFormat/>
    <w:rPr>
      <w:lang w:eastAsia="en-US"/>
    </w:rPr>
  </w:style>
  <w:style w:type="character" w:customStyle="1" w:styleId="af5">
    <w:name w:val="Верхний колонтитул Знак"/>
    <w:link w:val="af4"/>
    <w:uiPriority w:val="99"/>
    <w:qFormat/>
    <w:rPr>
      <w:sz w:val="22"/>
      <w:szCs w:val="22"/>
      <w:lang w:eastAsia="en-US"/>
    </w:rPr>
  </w:style>
  <w:style w:type="character" w:customStyle="1" w:styleId="afa">
    <w:name w:val="Нижний колонтитул Знак"/>
    <w:link w:val="af9"/>
    <w:uiPriority w:val="99"/>
    <w:qFormat/>
    <w:rPr>
      <w:sz w:val="22"/>
      <w:szCs w:val="22"/>
      <w:lang w:eastAsia="en-US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qFormat/>
    <w:pPr>
      <w:widowControl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qFormat/>
    <w:pPr>
      <w:widowControl w:val="0"/>
    </w:pPr>
    <w:rPr>
      <w:rFonts w:ascii="Arial" w:eastAsia="Times New Roman" w:hAnsi="Arial" w:cs="Arial"/>
    </w:rPr>
  </w:style>
  <w:style w:type="paragraph" w:customStyle="1" w:styleId="ConsPlusDocList">
    <w:name w:val="ConsPlusDocList"/>
    <w:qFormat/>
    <w:pPr>
      <w:widowControl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qFormat/>
    <w:pPr>
      <w:widowControl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qFormat/>
    <w:pPr>
      <w:widowControl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qFormat/>
    <w:pPr>
      <w:widowControl w:val="0"/>
    </w:pPr>
    <w:rPr>
      <w:rFonts w:ascii="Arial" w:eastAsia="Times New Roman" w:hAnsi="Arial" w:cs="Arial"/>
    </w:rPr>
  </w:style>
  <w:style w:type="character" w:customStyle="1" w:styleId="font61">
    <w:name w:val="font61"/>
    <w:qFormat/>
    <w:rPr>
      <w:rFonts w:ascii="Times New Roman" w:hAnsi="Times New Roman" w:cs="Times New Roman"/>
      <w:color w:val="000000"/>
      <w:sz w:val="18"/>
      <w:szCs w:val="18"/>
      <w:u w:val="none"/>
    </w:rPr>
  </w:style>
  <w:style w:type="character" w:customStyle="1" w:styleId="font51">
    <w:name w:val="font51"/>
    <w:qFormat/>
    <w:rPr>
      <w:rFonts w:ascii="Times New Roman" w:hAnsi="Times New Roman" w:cs="Times New Roman"/>
      <w:color w:val="00000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3150</Words>
  <Characters>17958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*</Company>
  <LinksUpToDate>false</LinksUpToDate>
  <CharactersWithSpaces>21066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shabanova</dc:creator>
  <cp:lastModifiedBy>1</cp:lastModifiedBy>
  <cp:revision>2</cp:revision>
  <cp:lastPrinted>2025-06-04T10:55:00Z</cp:lastPrinted>
  <dcterms:created xsi:type="dcterms:W3CDTF">2025-06-06T07:53:00Z</dcterms:created>
  <dcterms:modified xsi:type="dcterms:W3CDTF">2025-06-06T07:53:00Z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